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4764BB" w:rsidP="00D1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</w:t>
            </w:r>
            <w:r w:rsidR="002D52E9">
              <w:rPr>
                <w:sz w:val="24"/>
                <w:szCs w:val="24"/>
              </w:rPr>
              <w:t>0</w:t>
            </w:r>
            <w:r w:rsidR="00F55644">
              <w:rPr>
                <w:sz w:val="24"/>
                <w:szCs w:val="24"/>
              </w:rPr>
              <w:t>5</w:t>
            </w:r>
            <w:r w:rsidR="0042686C">
              <w:rPr>
                <w:sz w:val="24"/>
                <w:szCs w:val="24"/>
              </w:rPr>
              <w:t>/</w:t>
            </w:r>
            <w:r w:rsidR="002D52E9">
              <w:rPr>
                <w:sz w:val="24"/>
                <w:szCs w:val="24"/>
              </w:rPr>
              <w:t>2021</w:t>
            </w:r>
          </w:p>
        </w:tc>
      </w:tr>
      <w:tr w:rsidR="00692C8B" w:rsidTr="00006B01">
        <w:tc>
          <w:tcPr>
            <w:tcW w:w="5665" w:type="dxa"/>
          </w:tcPr>
          <w:p w:rsidR="006D26A4" w:rsidRDefault="006D26A4" w:rsidP="00006B01">
            <w:pPr>
              <w:rPr>
                <w:sz w:val="20"/>
                <w:szCs w:val="20"/>
              </w:rPr>
            </w:pPr>
            <w:r w:rsidRPr="000878E4">
              <w:rPr>
                <w:sz w:val="20"/>
                <w:szCs w:val="20"/>
              </w:rPr>
              <w:t>Operator date nr. 4472</w:t>
            </w:r>
          </w:p>
          <w:p w:rsidR="00006B01" w:rsidRPr="006D26A4" w:rsidRDefault="00AF60F0" w:rsidP="00006B01">
            <w:pPr>
              <w:rPr>
                <w:szCs w:val="28"/>
              </w:rPr>
            </w:pPr>
            <w:r>
              <w:rPr>
                <w:szCs w:val="28"/>
              </w:rPr>
              <w:t>Nr</w:t>
            </w:r>
            <w:r w:rsidR="004764BB">
              <w:rPr>
                <w:szCs w:val="28"/>
              </w:rPr>
              <w:t>. 625</w:t>
            </w:r>
            <w:r w:rsidR="009A2AA2">
              <w:rPr>
                <w:szCs w:val="28"/>
              </w:rPr>
              <w:t xml:space="preserve"> 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42686C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FD2" w:rsidRDefault="006D7FD2" w:rsidP="006D7FD2">
      <w:pPr>
        <w:spacing w:line="240" w:lineRule="auto"/>
        <w:jc w:val="both"/>
        <w:rPr>
          <w:sz w:val="24"/>
          <w:szCs w:val="24"/>
        </w:rPr>
      </w:pPr>
    </w:p>
    <w:p w:rsidR="002404B6" w:rsidRDefault="002404B6" w:rsidP="006D7FD2">
      <w:pPr>
        <w:spacing w:line="240" w:lineRule="auto"/>
        <w:jc w:val="both"/>
        <w:rPr>
          <w:sz w:val="24"/>
          <w:szCs w:val="24"/>
        </w:rPr>
      </w:pPr>
    </w:p>
    <w:p w:rsidR="00B30B31" w:rsidRDefault="00B30B31" w:rsidP="006D7FD2">
      <w:pPr>
        <w:spacing w:line="240" w:lineRule="auto"/>
        <w:jc w:val="both"/>
        <w:rPr>
          <w:szCs w:val="24"/>
        </w:rPr>
      </w:pPr>
      <w:r>
        <w:rPr>
          <w:sz w:val="24"/>
          <w:szCs w:val="24"/>
        </w:rPr>
        <w:tab/>
      </w:r>
      <w:r w:rsidR="00997AB6">
        <w:rPr>
          <w:sz w:val="24"/>
          <w:szCs w:val="24"/>
        </w:rPr>
        <w:tab/>
      </w:r>
      <w:r w:rsidR="00997AB6">
        <w:rPr>
          <w:sz w:val="24"/>
          <w:szCs w:val="24"/>
        </w:rPr>
        <w:tab/>
      </w:r>
      <w:r w:rsidR="00997AB6">
        <w:rPr>
          <w:sz w:val="24"/>
          <w:szCs w:val="24"/>
        </w:rPr>
        <w:tab/>
      </w:r>
      <w:r w:rsidR="00997AB6">
        <w:rPr>
          <w:sz w:val="24"/>
          <w:szCs w:val="24"/>
        </w:rPr>
        <w:tab/>
      </w:r>
      <w:r w:rsidRPr="00857AC7">
        <w:rPr>
          <w:szCs w:val="24"/>
        </w:rPr>
        <w:t xml:space="preserve">CĂTRE, </w:t>
      </w:r>
      <w:r w:rsidR="004764BB">
        <w:rPr>
          <w:szCs w:val="24"/>
        </w:rPr>
        <w:t>G4MEDIA</w:t>
      </w:r>
    </w:p>
    <w:p w:rsidR="00010434" w:rsidRDefault="00010434" w:rsidP="00010434">
      <w:pPr>
        <w:spacing w:line="240" w:lineRule="auto"/>
        <w:ind w:left="2124" w:firstLine="708"/>
        <w:jc w:val="both"/>
        <w:rPr>
          <w:szCs w:val="24"/>
        </w:rPr>
      </w:pPr>
      <w:r>
        <w:rPr>
          <w:szCs w:val="24"/>
        </w:rPr>
        <w:t xml:space="preserve">În atenția, Alexandru Costache </w:t>
      </w:r>
    </w:p>
    <w:p w:rsidR="004F156B" w:rsidRPr="000E7626" w:rsidRDefault="004F156B" w:rsidP="004764BB">
      <w:pPr>
        <w:spacing w:line="240" w:lineRule="auto"/>
        <w:jc w:val="both"/>
        <w:rPr>
          <w:szCs w:val="28"/>
        </w:rPr>
      </w:pPr>
    </w:p>
    <w:p w:rsidR="004764BB" w:rsidRDefault="00EA66EF" w:rsidP="004764BB">
      <w:pPr>
        <w:spacing w:line="240" w:lineRule="auto"/>
        <w:ind w:firstLine="708"/>
        <w:jc w:val="both"/>
        <w:rPr>
          <w:szCs w:val="28"/>
        </w:rPr>
      </w:pPr>
      <w:r w:rsidRPr="000E7626">
        <w:rPr>
          <w:rFonts w:cs="Times New Roman"/>
          <w:bCs/>
          <w:szCs w:val="28"/>
        </w:rPr>
        <w:t>La solicitarea dvs</w:t>
      </w:r>
      <w:r w:rsidR="004764BB">
        <w:rPr>
          <w:rFonts w:cs="Times New Roman"/>
          <w:bCs/>
          <w:szCs w:val="28"/>
        </w:rPr>
        <w:t xml:space="preserve">. din data de 6 mai 2021, </w:t>
      </w:r>
      <w:r w:rsidR="004764BB" w:rsidRPr="00137A8E">
        <w:rPr>
          <w:szCs w:val="28"/>
        </w:rPr>
        <w:t xml:space="preserve">Biroul de Informare </w:t>
      </w:r>
      <w:proofErr w:type="spellStart"/>
      <w:r w:rsidR="004764BB" w:rsidRPr="00137A8E">
        <w:rPr>
          <w:szCs w:val="28"/>
        </w:rPr>
        <w:t>şi</w:t>
      </w:r>
      <w:proofErr w:type="spellEnd"/>
      <w:r w:rsidR="004764BB" w:rsidRPr="00137A8E">
        <w:rPr>
          <w:szCs w:val="28"/>
        </w:rPr>
        <w:t xml:space="preserve"> </w:t>
      </w:r>
      <w:proofErr w:type="spellStart"/>
      <w:r w:rsidR="004764BB" w:rsidRPr="00137A8E">
        <w:rPr>
          <w:szCs w:val="28"/>
        </w:rPr>
        <w:t>Relaţii</w:t>
      </w:r>
      <w:proofErr w:type="spellEnd"/>
      <w:r w:rsidR="004764BB" w:rsidRPr="00137A8E">
        <w:rPr>
          <w:szCs w:val="28"/>
        </w:rPr>
        <w:t xml:space="preserve"> Publice este abilitat să vă comunice următoarele:</w:t>
      </w:r>
    </w:p>
    <w:p w:rsidR="00C50EB1" w:rsidRDefault="00AF60F0" w:rsidP="00291FD9">
      <w:pPr>
        <w:pStyle w:val="NormalWe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În cursul lunii aprilie 2021, pe rolul DNA s-au afl</w:t>
      </w:r>
      <w:r w:rsidR="00C50EB1">
        <w:rPr>
          <w:bCs/>
          <w:sz w:val="28"/>
          <w:szCs w:val="28"/>
        </w:rPr>
        <w:t>at 134 de dosare penale</w:t>
      </w:r>
      <w:r w:rsidR="00EE28AB">
        <w:rPr>
          <w:bCs/>
          <w:sz w:val="28"/>
          <w:szCs w:val="28"/>
        </w:rPr>
        <w:t xml:space="preserve"> ce au avut ca obiect infracțiuni de e</w:t>
      </w:r>
      <w:bookmarkStart w:id="0" w:name="_GoBack"/>
      <w:bookmarkEnd w:id="0"/>
      <w:r w:rsidR="00EE28AB">
        <w:rPr>
          <w:bCs/>
          <w:sz w:val="28"/>
          <w:szCs w:val="28"/>
        </w:rPr>
        <w:t>vaziune fiscală</w:t>
      </w:r>
      <w:r w:rsidR="002950F7">
        <w:rPr>
          <w:bCs/>
          <w:sz w:val="28"/>
          <w:szCs w:val="28"/>
        </w:rPr>
        <w:t xml:space="preserve"> (fie ca infracțiune unică, fie în asociere cu alte infracțiuni de corupție)</w:t>
      </w:r>
      <w:r w:rsidR="00BC7212">
        <w:rPr>
          <w:bCs/>
          <w:sz w:val="28"/>
          <w:szCs w:val="28"/>
        </w:rPr>
        <w:t>. Dintre cele 134 de dosare, 13 au fost soluțio</w:t>
      </w:r>
      <w:r w:rsidR="002950F7">
        <w:rPr>
          <w:bCs/>
          <w:sz w:val="28"/>
          <w:szCs w:val="28"/>
        </w:rPr>
        <w:t>nate în cursul lunii aprilie</w:t>
      </w:r>
      <w:r w:rsidR="00BC7212">
        <w:rPr>
          <w:bCs/>
          <w:sz w:val="28"/>
          <w:szCs w:val="28"/>
        </w:rPr>
        <w:t xml:space="preserve"> 2021 (</w:t>
      </w:r>
      <w:r w:rsidR="00C50EB1">
        <w:rPr>
          <w:bCs/>
          <w:sz w:val="28"/>
          <w:szCs w:val="28"/>
        </w:rPr>
        <w:t xml:space="preserve"> opt prin trimitere în judecată și cinci prin declinarea competenței către alte parchete).</w:t>
      </w:r>
    </w:p>
    <w:p w:rsidR="00C50EB1" w:rsidRDefault="0072363A" w:rsidP="00291FD9">
      <w:pPr>
        <w:pStyle w:val="NormalWe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Î</w:t>
      </w:r>
      <w:r w:rsidR="0084745D">
        <w:rPr>
          <w:bCs/>
          <w:sz w:val="28"/>
          <w:szCs w:val="28"/>
        </w:rPr>
        <w:t>n dosa</w:t>
      </w:r>
      <w:r w:rsidR="00C50EB1">
        <w:rPr>
          <w:bCs/>
          <w:sz w:val="28"/>
          <w:szCs w:val="28"/>
        </w:rPr>
        <w:t>rele trimise în judecată în cursul lunii aprilie, prejudiciile reținute se ridică la 119</w:t>
      </w:r>
      <w:r>
        <w:rPr>
          <w:bCs/>
          <w:sz w:val="28"/>
          <w:szCs w:val="28"/>
        </w:rPr>
        <w:t>.</w:t>
      </w:r>
      <w:r w:rsidR="00C50EB1">
        <w:rPr>
          <w:bCs/>
          <w:sz w:val="28"/>
          <w:szCs w:val="28"/>
        </w:rPr>
        <w:t>068</w:t>
      </w:r>
      <w:r>
        <w:rPr>
          <w:bCs/>
          <w:sz w:val="28"/>
          <w:szCs w:val="28"/>
        </w:rPr>
        <w:t>.</w:t>
      </w:r>
      <w:r w:rsidR="00C50EB1">
        <w:rPr>
          <w:bCs/>
          <w:sz w:val="28"/>
          <w:szCs w:val="28"/>
        </w:rPr>
        <w:t>087 lei.</w:t>
      </w:r>
    </w:p>
    <w:p w:rsidR="00C50EB1" w:rsidRDefault="0084745D" w:rsidP="0072363A">
      <w:pPr>
        <w:pStyle w:val="NormalWe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Nu există </w:t>
      </w:r>
      <w:r w:rsidR="00513816">
        <w:rPr>
          <w:bCs/>
          <w:sz w:val="28"/>
          <w:szCs w:val="28"/>
        </w:rPr>
        <w:t>criteriu</w:t>
      </w:r>
      <w:r>
        <w:rPr>
          <w:bCs/>
          <w:sz w:val="28"/>
          <w:szCs w:val="28"/>
        </w:rPr>
        <w:t xml:space="preserve"> statistic având ca obiect </w:t>
      </w:r>
      <w:r w:rsidRPr="00513B13">
        <w:rPr>
          <w:b/>
          <w:bCs/>
          <w:sz w:val="28"/>
          <w:szCs w:val="28"/>
        </w:rPr>
        <w:t xml:space="preserve">valoarea </w:t>
      </w:r>
      <w:r w:rsidR="0072363A" w:rsidRPr="00513B13">
        <w:rPr>
          <w:b/>
          <w:bCs/>
          <w:sz w:val="28"/>
          <w:szCs w:val="28"/>
        </w:rPr>
        <w:t>totală a prejudiciilor î</w:t>
      </w:r>
      <w:r w:rsidRPr="00513B13">
        <w:rPr>
          <w:b/>
          <w:bCs/>
          <w:sz w:val="28"/>
          <w:szCs w:val="28"/>
        </w:rPr>
        <w:t>n</w:t>
      </w:r>
      <w:r>
        <w:rPr>
          <w:bCs/>
          <w:sz w:val="28"/>
          <w:szCs w:val="28"/>
        </w:rPr>
        <w:t xml:space="preserve"> </w:t>
      </w:r>
      <w:r w:rsidRPr="00513B13">
        <w:rPr>
          <w:b/>
          <w:bCs/>
          <w:sz w:val="28"/>
          <w:szCs w:val="28"/>
        </w:rPr>
        <w:t xml:space="preserve">toate dosarele aflate </w:t>
      </w:r>
      <w:r w:rsidR="00513816" w:rsidRPr="00513B13">
        <w:rPr>
          <w:b/>
          <w:bCs/>
          <w:sz w:val="28"/>
          <w:szCs w:val="28"/>
        </w:rPr>
        <w:t xml:space="preserve">în </w:t>
      </w:r>
      <w:r w:rsidR="0072363A" w:rsidRPr="00513B13">
        <w:rPr>
          <w:b/>
          <w:bCs/>
          <w:sz w:val="28"/>
          <w:szCs w:val="28"/>
        </w:rPr>
        <w:t>lucru</w:t>
      </w:r>
      <w:r w:rsidR="0072363A">
        <w:rPr>
          <w:bCs/>
          <w:sz w:val="28"/>
          <w:szCs w:val="28"/>
        </w:rPr>
        <w:t>, având î</w:t>
      </w:r>
      <w:r>
        <w:rPr>
          <w:bCs/>
          <w:sz w:val="28"/>
          <w:szCs w:val="28"/>
        </w:rPr>
        <w:t xml:space="preserve">n vedere că </w:t>
      </w:r>
      <w:r w:rsidR="00513816">
        <w:rPr>
          <w:bCs/>
          <w:sz w:val="28"/>
          <w:szCs w:val="28"/>
        </w:rPr>
        <w:t>acestea</w:t>
      </w:r>
      <w:r>
        <w:rPr>
          <w:bCs/>
          <w:sz w:val="28"/>
          <w:szCs w:val="28"/>
        </w:rPr>
        <w:t xml:space="preserve"> se </w:t>
      </w:r>
      <w:r w:rsidR="00513816">
        <w:rPr>
          <w:bCs/>
          <w:sz w:val="28"/>
          <w:szCs w:val="28"/>
        </w:rPr>
        <w:t>află</w:t>
      </w:r>
      <w:r w:rsidR="00432490">
        <w:rPr>
          <w:bCs/>
          <w:sz w:val="28"/>
          <w:szCs w:val="28"/>
        </w:rPr>
        <w:t xml:space="preserve"> î</w:t>
      </w:r>
      <w:r>
        <w:rPr>
          <w:bCs/>
          <w:sz w:val="28"/>
          <w:szCs w:val="28"/>
        </w:rPr>
        <w:t xml:space="preserve">n diferite stadii ale urmăririi </w:t>
      </w:r>
      <w:r w:rsidR="00A21930">
        <w:rPr>
          <w:bCs/>
          <w:sz w:val="28"/>
          <w:szCs w:val="28"/>
        </w:rPr>
        <w:t>p</w:t>
      </w:r>
      <w:r>
        <w:rPr>
          <w:bCs/>
          <w:sz w:val="28"/>
          <w:szCs w:val="28"/>
        </w:rPr>
        <w:t xml:space="preserve">enale  </w:t>
      </w:r>
      <w:r w:rsidR="00513816">
        <w:rPr>
          <w:bCs/>
          <w:sz w:val="28"/>
          <w:szCs w:val="28"/>
        </w:rPr>
        <w:t xml:space="preserve"> (suspiciuni</w:t>
      </w:r>
      <w:r w:rsidR="00A21930">
        <w:rPr>
          <w:bCs/>
          <w:sz w:val="28"/>
          <w:szCs w:val="28"/>
        </w:rPr>
        <w:t xml:space="preserve"> sesizate, </w:t>
      </w:r>
      <w:r w:rsidR="00513816">
        <w:rPr>
          <w:bCs/>
          <w:sz w:val="28"/>
          <w:szCs w:val="28"/>
        </w:rPr>
        <w:t>urmărire</w:t>
      </w:r>
      <w:r w:rsidR="00A21930">
        <w:rPr>
          <w:bCs/>
          <w:sz w:val="28"/>
          <w:szCs w:val="28"/>
        </w:rPr>
        <w:t xml:space="preserve"> penală in rem, </w:t>
      </w:r>
      <w:r w:rsidR="00513816">
        <w:rPr>
          <w:bCs/>
          <w:sz w:val="28"/>
          <w:szCs w:val="28"/>
        </w:rPr>
        <w:t>urmărire</w:t>
      </w:r>
      <w:r w:rsidR="00A21930">
        <w:rPr>
          <w:bCs/>
          <w:sz w:val="28"/>
          <w:szCs w:val="28"/>
        </w:rPr>
        <w:t xml:space="preserve"> penală in </w:t>
      </w:r>
      <w:proofErr w:type="spellStart"/>
      <w:r w:rsidR="00A21930">
        <w:rPr>
          <w:bCs/>
          <w:sz w:val="28"/>
          <w:szCs w:val="28"/>
        </w:rPr>
        <w:t>personam</w:t>
      </w:r>
      <w:proofErr w:type="spellEnd"/>
      <w:r w:rsidR="00A21930">
        <w:rPr>
          <w:bCs/>
          <w:sz w:val="28"/>
          <w:szCs w:val="28"/>
        </w:rPr>
        <w:t xml:space="preserve">), </w:t>
      </w:r>
      <w:r w:rsidR="0072363A">
        <w:rPr>
          <w:bCs/>
          <w:sz w:val="28"/>
          <w:szCs w:val="28"/>
        </w:rPr>
        <w:t>nu î</w:t>
      </w:r>
      <w:r w:rsidR="00513816">
        <w:rPr>
          <w:bCs/>
          <w:sz w:val="28"/>
          <w:szCs w:val="28"/>
        </w:rPr>
        <w:t>n toate dosarele este indicat un prejudic</w:t>
      </w:r>
      <w:r w:rsidR="0072363A">
        <w:rPr>
          <w:bCs/>
          <w:sz w:val="28"/>
          <w:szCs w:val="28"/>
        </w:rPr>
        <w:t>iu estimat  la momentul sesiză</w:t>
      </w:r>
      <w:r w:rsidR="00513816">
        <w:rPr>
          <w:bCs/>
          <w:sz w:val="28"/>
          <w:szCs w:val="28"/>
        </w:rPr>
        <w:t>rii, iar rapoartele de constatare, expertizele ori alte documente co</w:t>
      </w:r>
      <w:r w:rsidR="0072363A">
        <w:rPr>
          <w:bCs/>
          <w:sz w:val="28"/>
          <w:szCs w:val="28"/>
        </w:rPr>
        <w:t>nstatatoare nu sunt finalizate î</w:t>
      </w:r>
      <w:r w:rsidR="00513816">
        <w:rPr>
          <w:bCs/>
          <w:sz w:val="28"/>
          <w:szCs w:val="28"/>
        </w:rPr>
        <w:t>n toate dosarele aflate in lucru</w:t>
      </w:r>
      <w:r w:rsidR="0072363A">
        <w:rPr>
          <w:bCs/>
          <w:sz w:val="28"/>
          <w:szCs w:val="28"/>
        </w:rPr>
        <w:t>.</w:t>
      </w:r>
    </w:p>
    <w:p w:rsidR="000A11BC" w:rsidRPr="000E7626" w:rsidRDefault="002950F7" w:rsidP="00291FD9">
      <w:pPr>
        <w:pStyle w:val="NormalWeb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F156B" w:rsidRPr="000E7626">
        <w:rPr>
          <w:bCs/>
          <w:sz w:val="28"/>
          <w:szCs w:val="28"/>
        </w:rPr>
        <w:t>Datele colectate și prelucrate în considerarea</w:t>
      </w:r>
      <w:r w:rsidR="004F156B" w:rsidRPr="000E7626">
        <w:rPr>
          <w:bCs/>
          <w:i/>
          <w:sz w:val="28"/>
          <w:szCs w:val="28"/>
        </w:rPr>
        <w:t xml:space="preserve"> </w:t>
      </w:r>
      <w:r w:rsidR="004F156B" w:rsidRPr="000E7626">
        <w:rPr>
          <w:sz w:val="28"/>
          <w:szCs w:val="28"/>
        </w:rPr>
        <w:t xml:space="preserve">reglementărilor interne privind activitatea de statistică (elaborate în conformitate cu Hotărârea Plenului Consiliului Superior al Magistraturii nr. 69/16.01.2014 care aprobă noile formulare statistice pentru parchete, nomenclatorul unic statistic pentru cauzele penale la parchete </w:t>
      </w:r>
      <w:proofErr w:type="spellStart"/>
      <w:r w:rsidR="004F156B" w:rsidRPr="000E7626">
        <w:rPr>
          <w:sz w:val="28"/>
          <w:szCs w:val="28"/>
        </w:rPr>
        <w:t>şi</w:t>
      </w:r>
      <w:proofErr w:type="spellEnd"/>
      <w:r w:rsidR="004F156B" w:rsidRPr="000E7626">
        <w:rPr>
          <w:sz w:val="28"/>
          <w:szCs w:val="28"/>
        </w:rPr>
        <w:t xml:space="preserve"> ghidul de complet</w:t>
      </w:r>
      <w:r w:rsidR="00432490">
        <w:rPr>
          <w:sz w:val="28"/>
          <w:szCs w:val="28"/>
        </w:rPr>
        <w:t xml:space="preserve">are a formularelor statistice) </w:t>
      </w:r>
      <w:r w:rsidR="004F156B" w:rsidRPr="000E7626">
        <w:rPr>
          <w:sz w:val="28"/>
          <w:szCs w:val="28"/>
        </w:rPr>
        <w:t>se referă</w:t>
      </w:r>
      <w:r w:rsidR="00052BD4">
        <w:rPr>
          <w:sz w:val="28"/>
          <w:szCs w:val="28"/>
        </w:rPr>
        <w:t xml:space="preserve"> </w:t>
      </w:r>
      <w:r w:rsidR="00052BD4" w:rsidRPr="00A770F1">
        <w:rPr>
          <w:b/>
          <w:sz w:val="28"/>
          <w:szCs w:val="28"/>
        </w:rPr>
        <w:t xml:space="preserve">totalitatea </w:t>
      </w:r>
      <w:r w:rsidR="00A770F1" w:rsidRPr="00A770F1">
        <w:rPr>
          <w:b/>
          <w:sz w:val="28"/>
          <w:szCs w:val="28"/>
        </w:rPr>
        <w:t>sesizărilor înregistrate</w:t>
      </w:r>
      <w:r w:rsidR="00A770F1">
        <w:rPr>
          <w:sz w:val="28"/>
          <w:szCs w:val="28"/>
        </w:rPr>
        <w:t>, indiferent de instituția emitentă</w:t>
      </w:r>
      <w:r w:rsidR="000E7626">
        <w:rPr>
          <w:rStyle w:val="rvts8"/>
          <w:sz w:val="28"/>
          <w:szCs w:val="28"/>
        </w:rPr>
        <w:t>.</w:t>
      </w:r>
      <w:r w:rsidR="00BC7D2E" w:rsidRPr="000E7626">
        <w:rPr>
          <w:bCs/>
          <w:i/>
          <w:sz w:val="28"/>
          <w:szCs w:val="28"/>
        </w:rPr>
        <w:t xml:space="preserve"> </w:t>
      </w:r>
    </w:p>
    <w:p w:rsidR="004F156B" w:rsidRPr="004764BB" w:rsidRDefault="004F156B" w:rsidP="004764BB">
      <w:pPr>
        <w:pStyle w:val="NormalWeb"/>
        <w:ind w:firstLine="708"/>
        <w:jc w:val="both"/>
        <w:rPr>
          <w:sz w:val="28"/>
          <w:szCs w:val="28"/>
        </w:rPr>
      </w:pPr>
      <w:r w:rsidRPr="004764BB">
        <w:rPr>
          <w:sz w:val="28"/>
          <w:szCs w:val="28"/>
        </w:rPr>
        <w:t xml:space="preserve">În conformitate cu </w:t>
      </w:r>
      <w:proofErr w:type="spellStart"/>
      <w:r w:rsidRPr="004764BB">
        <w:rPr>
          <w:sz w:val="28"/>
          <w:szCs w:val="28"/>
        </w:rPr>
        <w:t>dispoziţiile</w:t>
      </w:r>
      <w:proofErr w:type="spellEnd"/>
      <w:r w:rsidRPr="004764BB">
        <w:rPr>
          <w:sz w:val="28"/>
          <w:szCs w:val="28"/>
        </w:rPr>
        <w:t xml:space="preserve"> art. 1 </w:t>
      </w:r>
      <w:proofErr w:type="spellStart"/>
      <w:r w:rsidRPr="004764BB">
        <w:rPr>
          <w:sz w:val="28"/>
          <w:szCs w:val="28"/>
        </w:rPr>
        <w:t>şi</w:t>
      </w:r>
      <w:proofErr w:type="spellEnd"/>
      <w:r w:rsidRPr="004764BB">
        <w:rPr>
          <w:sz w:val="28"/>
          <w:szCs w:val="28"/>
        </w:rPr>
        <w:t xml:space="preserve"> 2 lit. b din Legea nr. 544/2001, </w:t>
      </w:r>
      <w:proofErr w:type="spellStart"/>
      <w:r w:rsidRPr="004764BB">
        <w:rPr>
          <w:sz w:val="28"/>
          <w:szCs w:val="28"/>
        </w:rPr>
        <w:t>informaţiile</w:t>
      </w:r>
      <w:proofErr w:type="spellEnd"/>
      <w:r w:rsidRPr="004764BB">
        <w:rPr>
          <w:sz w:val="28"/>
          <w:szCs w:val="28"/>
        </w:rPr>
        <w:t xml:space="preserve"> ce pot fi oferite în temeiul actului normativ anterior </w:t>
      </w:r>
      <w:proofErr w:type="spellStart"/>
      <w:r w:rsidRPr="004764BB">
        <w:rPr>
          <w:sz w:val="28"/>
          <w:szCs w:val="28"/>
        </w:rPr>
        <w:t>enunţat</w:t>
      </w:r>
      <w:proofErr w:type="spellEnd"/>
      <w:r w:rsidRPr="004764BB">
        <w:rPr>
          <w:sz w:val="28"/>
          <w:szCs w:val="28"/>
        </w:rPr>
        <w:t xml:space="preserve"> se referă doar la </w:t>
      </w:r>
      <w:proofErr w:type="spellStart"/>
      <w:r w:rsidRPr="004764BB">
        <w:rPr>
          <w:sz w:val="28"/>
          <w:szCs w:val="28"/>
        </w:rPr>
        <w:t>informaţii</w:t>
      </w:r>
      <w:proofErr w:type="spellEnd"/>
      <w:r w:rsidRPr="004764BB">
        <w:rPr>
          <w:sz w:val="28"/>
          <w:szCs w:val="28"/>
        </w:rPr>
        <w:t xml:space="preserve"> existente ca atare, în documentele </w:t>
      </w:r>
      <w:proofErr w:type="spellStart"/>
      <w:r w:rsidRPr="004764BB">
        <w:rPr>
          <w:sz w:val="28"/>
          <w:szCs w:val="28"/>
        </w:rPr>
        <w:t>deţinute</w:t>
      </w:r>
      <w:proofErr w:type="spellEnd"/>
      <w:r w:rsidRPr="004764BB">
        <w:rPr>
          <w:sz w:val="28"/>
          <w:szCs w:val="28"/>
        </w:rPr>
        <w:t xml:space="preserve"> de </w:t>
      </w:r>
      <w:proofErr w:type="spellStart"/>
      <w:r w:rsidRPr="004764BB">
        <w:rPr>
          <w:sz w:val="28"/>
          <w:szCs w:val="28"/>
        </w:rPr>
        <w:t>autorităţi</w:t>
      </w:r>
      <w:proofErr w:type="spellEnd"/>
      <w:r w:rsidRPr="004764BB">
        <w:rPr>
          <w:sz w:val="28"/>
          <w:szCs w:val="28"/>
        </w:rPr>
        <w:t xml:space="preserve">. Astfel, </w:t>
      </w:r>
      <w:proofErr w:type="spellStart"/>
      <w:r w:rsidRPr="004764BB">
        <w:rPr>
          <w:sz w:val="28"/>
          <w:szCs w:val="28"/>
        </w:rPr>
        <w:lastRenderedPageBreak/>
        <w:t>excede</w:t>
      </w:r>
      <w:proofErr w:type="spellEnd"/>
      <w:r w:rsidRPr="004764BB">
        <w:rPr>
          <w:sz w:val="28"/>
          <w:szCs w:val="28"/>
        </w:rPr>
        <w:t xml:space="preserve"> </w:t>
      </w:r>
      <w:proofErr w:type="spellStart"/>
      <w:r w:rsidRPr="004764BB">
        <w:rPr>
          <w:sz w:val="28"/>
          <w:szCs w:val="28"/>
        </w:rPr>
        <w:t>dispoziţiilor</w:t>
      </w:r>
      <w:proofErr w:type="spellEnd"/>
      <w:r w:rsidRPr="004764BB">
        <w:rPr>
          <w:sz w:val="28"/>
          <w:szCs w:val="28"/>
        </w:rPr>
        <w:t xml:space="preserve"> legii orice solicitare care implică elaborarea unei lucrări/studiu/raport etc neprevăzut expres de lege, inclusiv în ceea ce </w:t>
      </w:r>
      <w:proofErr w:type="spellStart"/>
      <w:r w:rsidRPr="004764BB">
        <w:rPr>
          <w:sz w:val="28"/>
          <w:szCs w:val="28"/>
        </w:rPr>
        <w:t>priveşte</w:t>
      </w:r>
      <w:proofErr w:type="spellEnd"/>
      <w:r w:rsidRPr="004764BB">
        <w:rPr>
          <w:sz w:val="28"/>
          <w:szCs w:val="28"/>
        </w:rPr>
        <w:t xml:space="preserve"> datele statistice, dacă acestea nu sunt deja colectate.</w:t>
      </w:r>
    </w:p>
    <w:p w:rsidR="00291FD9" w:rsidRPr="004764BB" w:rsidRDefault="00291FD9" w:rsidP="004764BB">
      <w:pPr>
        <w:pStyle w:val="NormalWeb"/>
        <w:ind w:firstLine="708"/>
        <w:jc w:val="both"/>
        <w:rPr>
          <w:sz w:val="28"/>
          <w:szCs w:val="28"/>
        </w:rPr>
      </w:pPr>
      <w:r w:rsidRPr="004764BB">
        <w:rPr>
          <w:sz w:val="28"/>
          <w:szCs w:val="28"/>
        </w:rPr>
        <w:t>Prin urmare, având în vedere că nu dispune de aceste date colectate și prelucrate ca atare, instituția se află în imposibilitate de a vi le pune la dispoziție.</w:t>
      </w:r>
    </w:p>
    <w:p w:rsidR="00812717" w:rsidRPr="004764BB" w:rsidRDefault="00812717" w:rsidP="004764BB">
      <w:pPr>
        <w:pStyle w:val="NormalWeb"/>
        <w:ind w:firstLine="708"/>
        <w:jc w:val="both"/>
        <w:rPr>
          <w:sz w:val="28"/>
          <w:szCs w:val="28"/>
        </w:rPr>
      </w:pPr>
      <w:r w:rsidRPr="004764BB">
        <w:rPr>
          <w:sz w:val="28"/>
          <w:szCs w:val="28"/>
        </w:rPr>
        <w:t>Pentru a intra în posesia acelor informații, în situația în care ele există, aveți  posibilitatea de a vă adresa instituției emitente, respectiv Oficiul Național de Prevenire și Combatere a Spălării Banilor.</w:t>
      </w:r>
    </w:p>
    <w:p w:rsidR="004F156B" w:rsidRPr="000E7626" w:rsidRDefault="004F156B" w:rsidP="006D7FD2">
      <w:pPr>
        <w:spacing w:line="240" w:lineRule="auto"/>
        <w:jc w:val="both"/>
        <w:rPr>
          <w:szCs w:val="28"/>
        </w:rPr>
      </w:pPr>
    </w:p>
    <w:p w:rsidR="003677E9" w:rsidRPr="000E7626" w:rsidRDefault="0047767D" w:rsidP="008023AE">
      <w:pPr>
        <w:tabs>
          <w:tab w:val="left" w:pos="709"/>
        </w:tabs>
        <w:spacing w:after="0" w:line="360" w:lineRule="auto"/>
        <w:jc w:val="both"/>
        <w:rPr>
          <w:color w:val="000000"/>
          <w:szCs w:val="28"/>
          <w:shd w:val="clear" w:color="auto" w:fill="FFFFFF"/>
        </w:rPr>
      </w:pPr>
      <w:r w:rsidRPr="000E7626">
        <w:rPr>
          <w:color w:val="000000"/>
          <w:szCs w:val="28"/>
        </w:rPr>
        <w:tab/>
      </w:r>
    </w:p>
    <w:p w:rsidR="00C254B8" w:rsidRDefault="00C254B8" w:rsidP="00CC7AC6">
      <w:pPr>
        <w:tabs>
          <w:tab w:val="left" w:pos="709"/>
        </w:tabs>
        <w:spacing w:after="0" w:line="360" w:lineRule="auto"/>
        <w:jc w:val="both"/>
        <w:rPr>
          <w:color w:val="000000"/>
          <w:shd w:val="clear" w:color="auto" w:fill="FFFFFF"/>
        </w:rPr>
      </w:pPr>
    </w:p>
    <w:p w:rsidR="001A7AF7" w:rsidRPr="003677E9" w:rsidRDefault="002706D2" w:rsidP="003677E9">
      <w:pPr>
        <w:tabs>
          <w:tab w:val="left" w:pos="709"/>
        </w:tabs>
        <w:spacing w:after="0" w:line="360" w:lineRule="auto"/>
        <w:jc w:val="center"/>
        <w:rPr>
          <w:szCs w:val="28"/>
        </w:rPr>
      </w:pPr>
      <w:r>
        <w:rPr>
          <w:szCs w:val="28"/>
        </w:rPr>
        <w:t>B</w:t>
      </w:r>
      <w:r w:rsidR="006D7FD2" w:rsidRPr="006D7FD2">
        <w:rPr>
          <w:szCs w:val="28"/>
        </w:rPr>
        <w:t>IROUL DE INFORMARE ŞI RELAŢII PUBLICE</w:t>
      </w:r>
    </w:p>
    <w:sectPr w:rsidR="001A7AF7" w:rsidRPr="003677E9" w:rsidSect="00B43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298" w:rsidRDefault="00B04298" w:rsidP="00AE7B84">
      <w:pPr>
        <w:spacing w:after="0" w:line="240" w:lineRule="auto"/>
      </w:pPr>
      <w:r>
        <w:separator/>
      </w:r>
    </w:p>
  </w:endnote>
  <w:endnote w:type="continuationSeparator" w:id="0">
    <w:p w:rsidR="00B04298" w:rsidRDefault="00B04298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65" w:rsidRDefault="00676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65" w:rsidRDefault="00676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65" w:rsidRDefault="00676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298" w:rsidRDefault="00B04298" w:rsidP="00AE7B84">
      <w:pPr>
        <w:spacing w:after="0" w:line="240" w:lineRule="auto"/>
      </w:pPr>
      <w:r>
        <w:separator/>
      </w:r>
    </w:p>
  </w:footnote>
  <w:footnote w:type="continuationSeparator" w:id="0">
    <w:p w:rsidR="00B04298" w:rsidRDefault="00B04298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65" w:rsidRDefault="00676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65" w:rsidRDefault="006768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676865" w:rsidP="00515236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676865">
            <w:rPr>
              <w:rFonts w:ascii="Cambria" w:hAnsi="Cambria"/>
              <w:sz w:val="24"/>
              <w:szCs w:val="24"/>
            </w:rPr>
            <w:t>021.313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Header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197B846A" wp14:editId="32938E2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Header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61C252FA" wp14:editId="76F6199B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6B01"/>
    <w:rsid w:val="00006B88"/>
    <w:rsid w:val="00010434"/>
    <w:rsid w:val="000136F1"/>
    <w:rsid w:val="00021CF1"/>
    <w:rsid w:val="00052BD4"/>
    <w:rsid w:val="00055C3A"/>
    <w:rsid w:val="000A11BC"/>
    <w:rsid w:val="000E12DD"/>
    <w:rsid w:val="000E7626"/>
    <w:rsid w:val="000F3AC3"/>
    <w:rsid w:val="00110E5E"/>
    <w:rsid w:val="00127649"/>
    <w:rsid w:val="00133C0C"/>
    <w:rsid w:val="00145EC8"/>
    <w:rsid w:val="00165D9E"/>
    <w:rsid w:val="001774F6"/>
    <w:rsid w:val="001A35DF"/>
    <w:rsid w:val="001A7AF7"/>
    <w:rsid w:val="001C5FF1"/>
    <w:rsid w:val="001E14F5"/>
    <w:rsid w:val="001E238A"/>
    <w:rsid w:val="00216E89"/>
    <w:rsid w:val="0022122D"/>
    <w:rsid w:val="00224B47"/>
    <w:rsid w:val="0022611F"/>
    <w:rsid w:val="002404B6"/>
    <w:rsid w:val="002706D2"/>
    <w:rsid w:val="00271A51"/>
    <w:rsid w:val="00275067"/>
    <w:rsid w:val="00291FD9"/>
    <w:rsid w:val="002950F7"/>
    <w:rsid w:val="00297465"/>
    <w:rsid w:val="002C1319"/>
    <w:rsid w:val="002C2593"/>
    <w:rsid w:val="002D52E9"/>
    <w:rsid w:val="002D67F3"/>
    <w:rsid w:val="002E55B3"/>
    <w:rsid w:val="003104B8"/>
    <w:rsid w:val="00316CCC"/>
    <w:rsid w:val="00323F71"/>
    <w:rsid w:val="00326FE2"/>
    <w:rsid w:val="003468BD"/>
    <w:rsid w:val="003677E9"/>
    <w:rsid w:val="0038345F"/>
    <w:rsid w:val="00391026"/>
    <w:rsid w:val="00400009"/>
    <w:rsid w:val="0042686C"/>
    <w:rsid w:val="00432490"/>
    <w:rsid w:val="00450F52"/>
    <w:rsid w:val="004764BB"/>
    <w:rsid w:val="0047767D"/>
    <w:rsid w:val="004E2813"/>
    <w:rsid w:val="004F13B1"/>
    <w:rsid w:val="004F156B"/>
    <w:rsid w:val="005042A5"/>
    <w:rsid w:val="00513816"/>
    <w:rsid w:val="00513B13"/>
    <w:rsid w:val="00515236"/>
    <w:rsid w:val="00516B64"/>
    <w:rsid w:val="005201C0"/>
    <w:rsid w:val="00551B34"/>
    <w:rsid w:val="005554B1"/>
    <w:rsid w:val="00570C7F"/>
    <w:rsid w:val="00576543"/>
    <w:rsid w:val="00582B78"/>
    <w:rsid w:val="005957FE"/>
    <w:rsid w:val="005A0F52"/>
    <w:rsid w:val="005A363A"/>
    <w:rsid w:val="005C0464"/>
    <w:rsid w:val="005D640E"/>
    <w:rsid w:val="005E3511"/>
    <w:rsid w:val="005E599B"/>
    <w:rsid w:val="005E6970"/>
    <w:rsid w:val="005F20C9"/>
    <w:rsid w:val="00604EC5"/>
    <w:rsid w:val="00616776"/>
    <w:rsid w:val="0063274B"/>
    <w:rsid w:val="00673E60"/>
    <w:rsid w:val="00676865"/>
    <w:rsid w:val="00681C83"/>
    <w:rsid w:val="00685B02"/>
    <w:rsid w:val="00692C8B"/>
    <w:rsid w:val="006C1325"/>
    <w:rsid w:val="006D26A4"/>
    <w:rsid w:val="006D7FD2"/>
    <w:rsid w:val="00717532"/>
    <w:rsid w:val="0072363A"/>
    <w:rsid w:val="00756771"/>
    <w:rsid w:val="00795CC5"/>
    <w:rsid w:val="007C4CDF"/>
    <w:rsid w:val="007D216B"/>
    <w:rsid w:val="007E3518"/>
    <w:rsid w:val="00800939"/>
    <w:rsid w:val="008023AE"/>
    <w:rsid w:val="00812717"/>
    <w:rsid w:val="00824E6B"/>
    <w:rsid w:val="0084745D"/>
    <w:rsid w:val="0084771D"/>
    <w:rsid w:val="00857AC7"/>
    <w:rsid w:val="008822D7"/>
    <w:rsid w:val="008949E0"/>
    <w:rsid w:val="008B089A"/>
    <w:rsid w:val="008D79CE"/>
    <w:rsid w:val="0091149A"/>
    <w:rsid w:val="009230F5"/>
    <w:rsid w:val="00934E79"/>
    <w:rsid w:val="00950B68"/>
    <w:rsid w:val="00957427"/>
    <w:rsid w:val="00957A3C"/>
    <w:rsid w:val="00962762"/>
    <w:rsid w:val="0096759D"/>
    <w:rsid w:val="00967E09"/>
    <w:rsid w:val="0097433C"/>
    <w:rsid w:val="0099593C"/>
    <w:rsid w:val="00997AB6"/>
    <w:rsid w:val="009A2AA2"/>
    <w:rsid w:val="009E5B23"/>
    <w:rsid w:val="00A049A2"/>
    <w:rsid w:val="00A1606B"/>
    <w:rsid w:val="00A21930"/>
    <w:rsid w:val="00A33D5F"/>
    <w:rsid w:val="00A44381"/>
    <w:rsid w:val="00A76407"/>
    <w:rsid w:val="00A770F1"/>
    <w:rsid w:val="00AB21AD"/>
    <w:rsid w:val="00AE3928"/>
    <w:rsid w:val="00AE7B84"/>
    <w:rsid w:val="00AF60F0"/>
    <w:rsid w:val="00B0019A"/>
    <w:rsid w:val="00B04298"/>
    <w:rsid w:val="00B120F0"/>
    <w:rsid w:val="00B15EEC"/>
    <w:rsid w:val="00B175D7"/>
    <w:rsid w:val="00B17CB0"/>
    <w:rsid w:val="00B24EAF"/>
    <w:rsid w:val="00B30B31"/>
    <w:rsid w:val="00B33852"/>
    <w:rsid w:val="00B43F93"/>
    <w:rsid w:val="00B45E87"/>
    <w:rsid w:val="00B641FB"/>
    <w:rsid w:val="00B77DA0"/>
    <w:rsid w:val="00BC7212"/>
    <w:rsid w:val="00BC7D2E"/>
    <w:rsid w:val="00BD2FD2"/>
    <w:rsid w:val="00BF71B0"/>
    <w:rsid w:val="00C254B8"/>
    <w:rsid w:val="00C50EB1"/>
    <w:rsid w:val="00C73F16"/>
    <w:rsid w:val="00CB5103"/>
    <w:rsid w:val="00CC4788"/>
    <w:rsid w:val="00CC7AC6"/>
    <w:rsid w:val="00CD20D2"/>
    <w:rsid w:val="00CD4118"/>
    <w:rsid w:val="00D126BA"/>
    <w:rsid w:val="00D22AB4"/>
    <w:rsid w:val="00D2578E"/>
    <w:rsid w:val="00D47B4C"/>
    <w:rsid w:val="00D564B9"/>
    <w:rsid w:val="00D873B0"/>
    <w:rsid w:val="00D9614A"/>
    <w:rsid w:val="00DA461E"/>
    <w:rsid w:val="00DB25FC"/>
    <w:rsid w:val="00DD6F47"/>
    <w:rsid w:val="00E0156E"/>
    <w:rsid w:val="00E54189"/>
    <w:rsid w:val="00E54430"/>
    <w:rsid w:val="00E57B3A"/>
    <w:rsid w:val="00E72AFD"/>
    <w:rsid w:val="00E8434B"/>
    <w:rsid w:val="00E96109"/>
    <w:rsid w:val="00EA3826"/>
    <w:rsid w:val="00EA66EF"/>
    <w:rsid w:val="00ED0099"/>
    <w:rsid w:val="00EE28AB"/>
    <w:rsid w:val="00F17869"/>
    <w:rsid w:val="00F23B29"/>
    <w:rsid w:val="00F348E5"/>
    <w:rsid w:val="00F369D7"/>
    <w:rsid w:val="00F41158"/>
    <w:rsid w:val="00F55644"/>
    <w:rsid w:val="00F70C3E"/>
    <w:rsid w:val="00F738AF"/>
    <w:rsid w:val="00F73B08"/>
    <w:rsid w:val="00F8716C"/>
    <w:rsid w:val="00F911D7"/>
    <w:rsid w:val="00FA04D2"/>
    <w:rsid w:val="00FD4D2F"/>
    <w:rsid w:val="00F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8F0C5"/>
  <w15:docId w15:val="{E39A3E53-9110-4353-9443-440D9004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84"/>
  </w:style>
  <w:style w:type="paragraph" w:styleId="Footer">
    <w:name w:val="footer"/>
    <w:basedOn w:val="Normal"/>
    <w:link w:val="Foot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84"/>
  </w:style>
  <w:style w:type="table" w:styleId="TableGrid">
    <w:name w:val="Table Grid"/>
    <w:basedOn w:val="Table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rvts8">
    <w:name w:val="rvts8"/>
    <w:basedOn w:val="DefaultParagraphFont"/>
    <w:rsid w:val="00D564B9"/>
  </w:style>
  <w:style w:type="character" w:styleId="Hyperlink">
    <w:name w:val="Hyperlink"/>
    <w:basedOn w:val="DefaultParagraphFont"/>
    <w:uiPriority w:val="99"/>
    <w:unhideWhenUsed/>
    <w:rsid w:val="00997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7D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o-RO"/>
    </w:rPr>
  </w:style>
  <w:style w:type="character" w:customStyle="1" w:styleId="rvts16">
    <w:name w:val="rvts16"/>
    <w:basedOn w:val="DefaultParagraphFont"/>
    <w:rsid w:val="00BC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8</cp:revision>
  <cp:lastPrinted>2021-02-18T12:10:00Z</cp:lastPrinted>
  <dcterms:created xsi:type="dcterms:W3CDTF">2021-05-06T09:51:00Z</dcterms:created>
  <dcterms:modified xsi:type="dcterms:W3CDTF">2021-05-20T11:07:00Z</dcterms:modified>
</cp:coreProperties>
</file>