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49" w:rsidRDefault="00752BE1" w:rsidP="000D5690">
      <w:pPr>
        <w:tabs>
          <w:tab w:val="left" w:pos="405"/>
          <w:tab w:val="center" w:pos="4603"/>
        </w:tabs>
        <w:rPr>
          <w:rFonts w:ascii="Trebuchet MS" w:hAnsi="Trebuchet MS"/>
          <w:b/>
          <w:lang w:val="ro-RO"/>
        </w:rPr>
      </w:pPr>
      <w:r>
        <w:rPr>
          <w:rFonts w:ascii="Trebuchet MS" w:hAnsi="Trebuchet MS"/>
          <w:b/>
          <w:lang w:val="ro-RO"/>
        </w:rPr>
        <w:tab/>
      </w:r>
      <w:r>
        <w:rPr>
          <w:rFonts w:ascii="Trebuchet MS" w:hAnsi="Trebuchet MS"/>
          <w:b/>
          <w:lang w:val="ro-RO"/>
        </w:rPr>
        <w:tab/>
      </w:r>
      <w:r w:rsidR="007F2049">
        <w:rPr>
          <w:rFonts w:ascii="Trebuchet MS" w:hAnsi="Trebuchet MS"/>
          <w:b/>
          <w:lang w:val="ro-RO"/>
        </w:rPr>
        <w:tab/>
      </w:r>
      <w:r w:rsidR="007F2049">
        <w:rPr>
          <w:rFonts w:ascii="Trebuchet MS" w:hAnsi="Trebuchet MS"/>
          <w:b/>
          <w:lang w:val="ro-RO"/>
        </w:rPr>
        <w:tab/>
      </w:r>
      <w:r w:rsidR="007F2049">
        <w:rPr>
          <w:rFonts w:ascii="Trebuchet MS" w:hAnsi="Trebuchet MS"/>
          <w:b/>
          <w:lang w:val="ro-RO"/>
        </w:rPr>
        <w:tab/>
      </w:r>
      <w:r w:rsidR="007F2049">
        <w:rPr>
          <w:rFonts w:ascii="Trebuchet MS" w:hAnsi="Trebuchet MS"/>
          <w:b/>
          <w:lang w:val="ro-RO"/>
        </w:rPr>
        <w:tab/>
      </w:r>
    </w:p>
    <w:p w:rsidR="00AC5A1C" w:rsidRPr="00AC5A1C" w:rsidRDefault="00AC5A1C" w:rsidP="007F2049">
      <w:pPr>
        <w:tabs>
          <w:tab w:val="left" w:pos="405"/>
          <w:tab w:val="center" w:pos="4603"/>
        </w:tabs>
        <w:jc w:val="center"/>
        <w:rPr>
          <w:rFonts w:ascii="Trebuchet MS" w:hAnsi="Trebuchet MS"/>
          <w:b/>
          <w:lang w:val="ro-RO"/>
        </w:rPr>
      </w:pPr>
      <w:r w:rsidRPr="00AC5A1C">
        <w:rPr>
          <w:rFonts w:ascii="Trebuchet MS" w:hAnsi="Trebuchet MS"/>
          <w:b/>
          <w:lang w:val="ro-RO"/>
        </w:rPr>
        <w:t>ANUNȚ</w:t>
      </w:r>
    </w:p>
    <w:p w:rsidR="00AC5A1C" w:rsidRPr="00AC5A1C" w:rsidRDefault="00AC5A1C" w:rsidP="00AC5A1C">
      <w:pPr>
        <w:jc w:val="center"/>
        <w:rPr>
          <w:rFonts w:ascii="Trebuchet MS" w:hAnsi="Trebuchet MS"/>
          <w:b/>
          <w:lang w:val="ro-RO"/>
        </w:rPr>
      </w:pPr>
    </w:p>
    <w:p w:rsidR="00AC5A1C" w:rsidRPr="00AC5A1C" w:rsidRDefault="00AC5A1C" w:rsidP="00AC5A1C">
      <w:pPr>
        <w:tabs>
          <w:tab w:val="left" w:pos="360"/>
        </w:tabs>
        <w:spacing w:after="0" w:line="360" w:lineRule="auto"/>
        <w:jc w:val="both"/>
        <w:rPr>
          <w:rFonts w:ascii="Trebuchet MS" w:hAnsi="Trebuchet MS"/>
          <w:lang w:val="ro-RO"/>
        </w:rPr>
      </w:pPr>
      <w:r w:rsidRPr="00AC5A1C">
        <w:rPr>
          <w:rFonts w:ascii="Trebuchet MS" w:hAnsi="Trebuchet MS"/>
          <w:lang w:val="ro-RO"/>
        </w:rPr>
        <w:t xml:space="preserve">Ministerul Justiției organizează, </w:t>
      </w:r>
      <w:r w:rsidR="000F5460" w:rsidRPr="00B8790B">
        <w:rPr>
          <w:rFonts w:ascii="Trebuchet MS" w:hAnsi="Trebuchet MS"/>
          <w:b/>
          <w:lang w:val="ro-RO"/>
        </w:rPr>
        <w:t xml:space="preserve">în perioada </w:t>
      </w:r>
      <w:r w:rsidR="000F5460">
        <w:rPr>
          <w:rFonts w:ascii="Trebuchet MS" w:hAnsi="Trebuchet MS"/>
          <w:b/>
          <w:lang w:val="ro-RO"/>
        </w:rPr>
        <w:t xml:space="preserve"> </w:t>
      </w:r>
      <w:r w:rsidR="006E1ACD">
        <w:rPr>
          <w:rFonts w:ascii="Trebuchet MS" w:hAnsi="Trebuchet MS"/>
          <w:b/>
          <w:lang w:val="ro-RO"/>
        </w:rPr>
        <w:t>09</w:t>
      </w:r>
      <w:r w:rsidR="00A210E0">
        <w:rPr>
          <w:rFonts w:ascii="Trebuchet MS" w:hAnsi="Trebuchet MS"/>
          <w:b/>
          <w:lang w:val="ro-RO"/>
        </w:rPr>
        <w:t xml:space="preserve"> </w:t>
      </w:r>
      <w:r w:rsidR="000F5460" w:rsidRPr="00B8790B">
        <w:rPr>
          <w:rFonts w:ascii="Trebuchet MS" w:hAnsi="Trebuchet MS"/>
          <w:b/>
          <w:lang w:val="ro-RO"/>
        </w:rPr>
        <w:t>–</w:t>
      </w:r>
      <w:r w:rsidR="00586A8B">
        <w:rPr>
          <w:rFonts w:ascii="Trebuchet MS" w:hAnsi="Trebuchet MS"/>
          <w:b/>
          <w:lang w:val="ro-RO"/>
        </w:rPr>
        <w:t xml:space="preserve"> </w:t>
      </w:r>
      <w:r w:rsidR="00A210E0">
        <w:rPr>
          <w:rFonts w:ascii="Trebuchet MS" w:hAnsi="Trebuchet MS"/>
          <w:b/>
          <w:lang w:val="ro-RO"/>
        </w:rPr>
        <w:t>30.07</w:t>
      </w:r>
      <w:r w:rsidR="000F5460" w:rsidRPr="00B8790B">
        <w:rPr>
          <w:rFonts w:ascii="Trebuchet MS" w:hAnsi="Trebuchet MS"/>
          <w:b/>
          <w:lang w:val="ro-RO"/>
        </w:rPr>
        <w:t>.2018</w:t>
      </w:r>
      <w:r w:rsidR="000F5460">
        <w:rPr>
          <w:rFonts w:ascii="Trebuchet MS" w:hAnsi="Trebuchet MS"/>
          <w:b/>
          <w:lang w:val="ro-RO"/>
        </w:rPr>
        <w:t xml:space="preserve">, </w:t>
      </w:r>
      <w:r w:rsidRPr="00AC5A1C">
        <w:rPr>
          <w:rFonts w:ascii="Trebuchet MS" w:hAnsi="Trebuchet MS"/>
          <w:lang w:val="ro-RO"/>
        </w:rPr>
        <w:t>la sediul său din București, str. Apolodor, nr. 17, sect. 5, cod 050741</w:t>
      </w:r>
      <w:r w:rsidR="000F5460" w:rsidRPr="000F5460">
        <w:rPr>
          <w:rFonts w:ascii="Trebuchet MS" w:hAnsi="Trebuchet MS"/>
          <w:lang w:val="ro-RO"/>
        </w:rPr>
        <w:t>,</w:t>
      </w:r>
      <w:r w:rsidR="000F5460">
        <w:rPr>
          <w:rFonts w:ascii="Trebuchet MS" w:hAnsi="Trebuchet MS"/>
          <w:b/>
          <w:lang w:val="ro-RO"/>
        </w:rPr>
        <w:t xml:space="preserve"> </w:t>
      </w:r>
      <w:r w:rsidR="000F5460">
        <w:rPr>
          <w:rFonts w:ascii="Trebuchet MS" w:hAnsi="Trebuchet MS"/>
          <w:lang w:val="ro-RO"/>
        </w:rPr>
        <w:t>selecț</w:t>
      </w:r>
      <w:r w:rsidRPr="00AC5A1C">
        <w:rPr>
          <w:rFonts w:ascii="Trebuchet MS" w:hAnsi="Trebuchet MS"/>
          <w:lang w:val="ro-RO"/>
        </w:rPr>
        <w:t>ia procurorilor î</w:t>
      </w:r>
      <w:r>
        <w:rPr>
          <w:rFonts w:ascii="Trebuchet MS" w:hAnsi="Trebuchet MS"/>
          <w:lang w:val="ro-RO"/>
        </w:rPr>
        <w:t>n vederea efectuării propunerii</w:t>
      </w:r>
      <w:r w:rsidRPr="00AC5A1C">
        <w:rPr>
          <w:rFonts w:ascii="Trebuchet MS" w:hAnsi="Trebuchet MS"/>
          <w:lang w:val="ro-RO"/>
        </w:rPr>
        <w:t xml:space="preserve"> de numire în funcț</w:t>
      </w:r>
      <w:r>
        <w:rPr>
          <w:rFonts w:ascii="Trebuchet MS" w:hAnsi="Trebuchet MS"/>
          <w:lang w:val="ro-RO"/>
        </w:rPr>
        <w:t xml:space="preserve">ia vacantă </w:t>
      </w:r>
      <w:r w:rsidR="004266C6">
        <w:rPr>
          <w:rFonts w:ascii="Trebuchet MS" w:hAnsi="Trebuchet MS"/>
          <w:lang w:val="ro-RO"/>
        </w:rPr>
        <w:t>de</w:t>
      </w:r>
      <w:r w:rsidR="00651204" w:rsidRPr="00AC5A1C">
        <w:rPr>
          <w:rFonts w:ascii="Trebuchet MS" w:hAnsi="Trebuchet MS"/>
          <w:lang w:val="ro-RO"/>
        </w:rPr>
        <w:t xml:space="preserve"> </w:t>
      </w:r>
      <w:r>
        <w:rPr>
          <w:rFonts w:ascii="Trebuchet MS" w:hAnsi="Trebuchet MS"/>
          <w:lang w:val="ro-RO"/>
        </w:rPr>
        <w:t xml:space="preserve">procuror șef al Direcției </w:t>
      </w:r>
      <w:r w:rsidR="000F5460">
        <w:rPr>
          <w:rFonts w:ascii="Trebuchet MS" w:hAnsi="Trebuchet MS"/>
          <w:lang w:val="ro-RO"/>
        </w:rPr>
        <w:t>Naționale Anticorupție.</w:t>
      </w:r>
    </w:p>
    <w:p w:rsidR="00AC5A1C" w:rsidRPr="00AC5A1C" w:rsidRDefault="00AC5A1C" w:rsidP="00AC5A1C">
      <w:pPr>
        <w:tabs>
          <w:tab w:val="left" w:pos="360"/>
        </w:tabs>
        <w:spacing w:after="0" w:line="360" w:lineRule="auto"/>
        <w:jc w:val="both"/>
        <w:rPr>
          <w:rFonts w:ascii="Trebuchet MS" w:hAnsi="Trebuchet MS"/>
          <w:lang w:val="ro-RO"/>
        </w:rPr>
      </w:pPr>
    </w:p>
    <w:p w:rsidR="00AC5A1C" w:rsidRPr="00A93621" w:rsidRDefault="000F5460" w:rsidP="00AC5A1C">
      <w:pPr>
        <w:tabs>
          <w:tab w:val="left" w:pos="360"/>
        </w:tabs>
        <w:spacing w:after="0" w:line="360" w:lineRule="auto"/>
        <w:jc w:val="both"/>
        <w:rPr>
          <w:rFonts w:ascii="Trebuchet MS" w:hAnsi="Trebuchet MS"/>
          <w:i/>
          <w:lang w:val="ro-RO"/>
        </w:rPr>
      </w:pPr>
      <w:r>
        <w:rPr>
          <w:rFonts w:ascii="Trebuchet MS" w:hAnsi="Trebuchet MS"/>
          <w:lang w:val="ro-RO"/>
        </w:rPr>
        <w:t>Selecț</w:t>
      </w:r>
      <w:r w:rsidR="00AC5A1C" w:rsidRPr="00AC5A1C">
        <w:rPr>
          <w:rFonts w:ascii="Trebuchet MS" w:hAnsi="Trebuchet MS"/>
          <w:lang w:val="ro-RO"/>
        </w:rPr>
        <w:t xml:space="preserve">ia se desfășoară în condițiile prevăzute de art. 54 alin. (1) din Legea nr. 303/2004 privind statutul judecătorilor și procurorilor, republicată, cu modificările și completările ulterioare, în acest scop fiind întocmite </w:t>
      </w:r>
      <w:r w:rsidR="00AC5A1C" w:rsidRPr="00AC5A1C">
        <w:rPr>
          <w:rFonts w:ascii="Trebuchet MS" w:hAnsi="Trebuchet MS"/>
          <w:i/>
          <w:lang w:val="ro-RO"/>
        </w:rPr>
        <w:t>Standardele de organizare și desfășurare a selecţiei procurorilor în vederea efectuării propunerilor de numire în funcțiile de conducere prevăzute de art. 54, alin. (1) din Legea nr. 303/2004</w:t>
      </w:r>
      <w:r w:rsidR="004C608C">
        <w:rPr>
          <w:rFonts w:ascii="Trebuchet MS" w:hAnsi="Trebuchet MS"/>
          <w:i/>
          <w:lang w:val="ro-RO"/>
        </w:rPr>
        <w:t>,</w:t>
      </w:r>
      <w:r w:rsidR="00AC5A1C" w:rsidRPr="00AC5A1C">
        <w:rPr>
          <w:rFonts w:ascii="Trebuchet MS" w:hAnsi="Trebuchet MS"/>
          <w:lang w:val="ro-RO"/>
        </w:rPr>
        <w:t xml:space="preserve"> </w:t>
      </w:r>
      <w:r w:rsidR="004C608C">
        <w:rPr>
          <w:rFonts w:ascii="Trebuchet MS" w:hAnsi="Trebuchet MS"/>
          <w:lang w:val="ro-RO"/>
        </w:rPr>
        <w:t xml:space="preserve">republicată, cu modificările și completările ulterioare, </w:t>
      </w:r>
      <w:r w:rsidR="00AC5A1C" w:rsidRPr="00AC5A1C">
        <w:rPr>
          <w:rFonts w:ascii="Trebuchet MS" w:hAnsi="Trebuchet MS"/>
          <w:lang w:val="ro-RO"/>
        </w:rPr>
        <w:t xml:space="preserve">și </w:t>
      </w:r>
      <w:r w:rsidR="00AC5A1C" w:rsidRPr="00AC5A1C">
        <w:rPr>
          <w:rFonts w:ascii="Trebuchet MS" w:hAnsi="Trebuchet MS"/>
          <w:i/>
          <w:lang w:val="ro-RO"/>
        </w:rPr>
        <w:t xml:space="preserve">Standardele de evaluare a interviului susținut </w:t>
      </w:r>
      <w:r w:rsidR="00413CF4">
        <w:rPr>
          <w:rFonts w:ascii="Trebuchet MS" w:hAnsi="Trebuchet MS"/>
          <w:i/>
          <w:lang w:val="ro-RO"/>
        </w:rPr>
        <w:t xml:space="preserve">în cadrul selecției </w:t>
      </w:r>
      <w:r w:rsidR="00AC5A1C" w:rsidRPr="00AC5A1C">
        <w:rPr>
          <w:rFonts w:ascii="Trebuchet MS" w:hAnsi="Trebuchet MS"/>
          <w:lang w:val="ro-RO"/>
        </w:rPr>
        <w:t xml:space="preserve">procurorilor în vederea efectuării propunerilor de </w:t>
      </w:r>
      <w:r w:rsidR="00AC5A1C" w:rsidRPr="00AC5A1C">
        <w:rPr>
          <w:rFonts w:ascii="Trebuchet MS" w:hAnsi="Trebuchet MS"/>
          <w:i/>
          <w:lang w:val="ro-RO"/>
        </w:rPr>
        <w:t>numire în funcțiile de conducere prevăzute de art. 54 alin. (1) din Legea nr. 303/2004</w:t>
      </w:r>
      <w:r w:rsidR="00AC5A1C" w:rsidRPr="00AC5A1C">
        <w:rPr>
          <w:rFonts w:ascii="Trebuchet MS" w:hAnsi="Trebuchet MS"/>
          <w:b/>
          <w:i/>
          <w:lang w:val="ro-RO"/>
        </w:rPr>
        <w:t xml:space="preserve">, </w:t>
      </w:r>
      <w:r w:rsidR="004C608C">
        <w:rPr>
          <w:rFonts w:ascii="Trebuchet MS" w:hAnsi="Trebuchet MS"/>
          <w:lang w:val="ro-RO"/>
        </w:rPr>
        <w:t>republicată, cu modificările și completările ulterioare,</w:t>
      </w:r>
      <w:r w:rsidR="00413CF4">
        <w:rPr>
          <w:rFonts w:ascii="Trebuchet MS" w:hAnsi="Trebuchet MS"/>
          <w:lang w:val="ro-RO"/>
        </w:rPr>
        <w:t xml:space="preserve"> </w:t>
      </w:r>
      <w:r w:rsidR="00AC5A1C" w:rsidRPr="00A93621">
        <w:rPr>
          <w:rFonts w:ascii="Trebuchet MS" w:hAnsi="Trebuchet MS"/>
          <w:i/>
          <w:lang w:val="ro-RO"/>
        </w:rPr>
        <w:t>anexate</w:t>
      </w:r>
      <w:r w:rsidR="00A93621" w:rsidRPr="00A93621">
        <w:rPr>
          <w:rFonts w:ascii="Trebuchet MS" w:hAnsi="Trebuchet MS"/>
          <w:i/>
          <w:lang w:val="ro-RO"/>
        </w:rPr>
        <w:t>.</w:t>
      </w:r>
    </w:p>
    <w:p w:rsidR="00AC5A1C" w:rsidRPr="00AC5A1C" w:rsidRDefault="00AC5A1C" w:rsidP="00AC5A1C">
      <w:pPr>
        <w:tabs>
          <w:tab w:val="left" w:pos="360"/>
        </w:tabs>
        <w:spacing w:after="0" w:line="360" w:lineRule="auto"/>
        <w:jc w:val="both"/>
        <w:rPr>
          <w:rFonts w:ascii="Trebuchet MS" w:hAnsi="Trebuchet MS"/>
          <w:lang w:val="ro-RO"/>
        </w:rPr>
      </w:pPr>
    </w:p>
    <w:p w:rsidR="00AC5A1C" w:rsidRPr="00AC5A1C" w:rsidRDefault="00AC5A1C" w:rsidP="00AC5A1C">
      <w:pPr>
        <w:tabs>
          <w:tab w:val="left" w:pos="360"/>
        </w:tabs>
        <w:spacing w:after="0" w:line="360" w:lineRule="auto"/>
        <w:jc w:val="both"/>
        <w:rPr>
          <w:rFonts w:ascii="Trebuchet MS" w:hAnsi="Trebuchet MS"/>
          <w:lang w:val="ro-RO"/>
        </w:rPr>
      </w:pPr>
      <w:r w:rsidRPr="00AC5A1C">
        <w:rPr>
          <w:rFonts w:ascii="Trebuchet MS" w:hAnsi="Trebuchet MS"/>
          <w:lang w:val="ro-RO"/>
        </w:rPr>
        <w:t xml:space="preserve">Procurorii pot depune cereri de înscriere, </w:t>
      </w:r>
      <w:r w:rsidR="00627894">
        <w:rPr>
          <w:rFonts w:ascii="Trebuchet MS" w:hAnsi="Trebuchet MS"/>
          <w:lang w:val="ro-RO"/>
        </w:rPr>
        <w:t>pen</w:t>
      </w:r>
      <w:r w:rsidR="000F5460">
        <w:rPr>
          <w:rFonts w:ascii="Trebuchet MS" w:hAnsi="Trebuchet MS"/>
          <w:lang w:val="ro-RO"/>
        </w:rPr>
        <w:t>tru funcția de conducere</w:t>
      </w:r>
      <w:r w:rsidR="006E1ACD">
        <w:rPr>
          <w:rFonts w:ascii="Trebuchet MS" w:hAnsi="Trebuchet MS"/>
          <w:lang w:val="ro-RO"/>
        </w:rPr>
        <w:t xml:space="preserve"> vacantă</w:t>
      </w:r>
      <w:r w:rsidRPr="00AC5A1C">
        <w:rPr>
          <w:rFonts w:ascii="Trebuchet MS" w:hAnsi="Trebuchet MS"/>
          <w:lang w:val="ro-RO"/>
        </w:rPr>
        <w:t xml:space="preserve">, până la data de </w:t>
      </w:r>
      <w:r w:rsidR="002A12C0">
        <w:rPr>
          <w:rFonts w:ascii="Trebuchet MS" w:hAnsi="Trebuchet MS"/>
          <w:b/>
          <w:lang w:val="ro-RO"/>
        </w:rPr>
        <w:t>23</w:t>
      </w:r>
      <w:r w:rsidR="00B8790B" w:rsidRPr="000F5460">
        <w:rPr>
          <w:rFonts w:ascii="Trebuchet MS" w:hAnsi="Trebuchet MS"/>
          <w:b/>
          <w:lang w:val="ro-RO"/>
        </w:rPr>
        <w:t>.</w:t>
      </w:r>
      <w:r w:rsidR="000F5460">
        <w:rPr>
          <w:rFonts w:ascii="Trebuchet MS" w:hAnsi="Trebuchet MS"/>
          <w:b/>
          <w:lang w:val="ro-RO"/>
        </w:rPr>
        <w:t>07</w:t>
      </w:r>
      <w:r w:rsidR="00B8790B" w:rsidRPr="000F5460">
        <w:rPr>
          <w:rFonts w:ascii="Trebuchet MS" w:hAnsi="Trebuchet MS"/>
          <w:b/>
          <w:lang w:val="ro-RO"/>
        </w:rPr>
        <w:t>.2018</w:t>
      </w:r>
      <w:r w:rsidR="007B7D87" w:rsidRPr="000F5460">
        <w:rPr>
          <w:rFonts w:ascii="Trebuchet MS" w:hAnsi="Trebuchet MS"/>
          <w:b/>
          <w:lang w:val="ro-RO"/>
        </w:rPr>
        <w:t xml:space="preserve"> (inclusiv)</w:t>
      </w:r>
      <w:r w:rsidR="00405A75">
        <w:rPr>
          <w:rFonts w:ascii="Trebuchet MS" w:hAnsi="Trebuchet MS"/>
          <w:lang w:val="ro-RO"/>
        </w:rPr>
        <w:t xml:space="preserve">, </w:t>
      </w:r>
      <w:r w:rsidRPr="00AC5A1C">
        <w:rPr>
          <w:rFonts w:ascii="Trebuchet MS" w:hAnsi="Trebuchet MS"/>
          <w:lang w:val="ro-RO"/>
        </w:rPr>
        <w:t xml:space="preserve">la </w:t>
      </w:r>
      <w:r w:rsidR="000F5460">
        <w:rPr>
          <w:rFonts w:ascii="Trebuchet MS" w:hAnsi="Trebuchet MS"/>
          <w:lang w:val="ro-RO"/>
        </w:rPr>
        <w:t xml:space="preserve">Direcția resurse umane din cadrul Ministerului Justiției, </w:t>
      </w:r>
      <w:r w:rsidRPr="00AC5A1C">
        <w:rPr>
          <w:rFonts w:ascii="Trebuchet MS" w:hAnsi="Trebuchet MS"/>
          <w:lang w:val="ro-RO"/>
        </w:rPr>
        <w:t xml:space="preserve">București, </w:t>
      </w:r>
      <w:r w:rsidR="00AA56BB">
        <w:rPr>
          <w:rFonts w:ascii="Trebuchet MS" w:hAnsi="Trebuchet MS"/>
          <w:lang w:val="ro-RO"/>
        </w:rPr>
        <w:t>str. Apolodor, nr. 17, sect. 5.</w:t>
      </w:r>
    </w:p>
    <w:p w:rsidR="00AC5A1C" w:rsidRPr="00AC5A1C" w:rsidRDefault="00AC5A1C" w:rsidP="00AC5A1C">
      <w:pPr>
        <w:tabs>
          <w:tab w:val="left" w:pos="360"/>
        </w:tabs>
        <w:spacing w:after="0" w:line="360" w:lineRule="auto"/>
        <w:jc w:val="both"/>
        <w:rPr>
          <w:rFonts w:ascii="Trebuchet MS" w:hAnsi="Trebuchet MS"/>
          <w:lang w:val="ro-RO"/>
        </w:rPr>
      </w:pPr>
    </w:p>
    <w:p w:rsidR="00AC5A1C" w:rsidRPr="00AC5A1C" w:rsidRDefault="00AC5A1C" w:rsidP="00AC5A1C">
      <w:pPr>
        <w:tabs>
          <w:tab w:val="left" w:pos="360"/>
        </w:tabs>
        <w:spacing w:after="0" w:line="360" w:lineRule="auto"/>
        <w:jc w:val="both"/>
        <w:rPr>
          <w:rFonts w:ascii="Trebuchet MS" w:hAnsi="Trebuchet MS"/>
          <w:lang w:val="ro-RO"/>
        </w:rPr>
      </w:pPr>
      <w:r w:rsidRPr="00AC5A1C">
        <w:rPr>
          <w:rFonts w:ascii="Trebuchet MS" w:hAnsi="Trebuchet MS"/>
          <w:lang w:val="ro-RO"/>
        </w:rPr>
        <w:t>Cererile de</w:t>
      </w:r>
      <w:r w:rsidR="005E0EB1">
        <w:rPr>
          <w:rFonts w:ascii="Trebuchet MS" w:hAnsi="Trebuchet MS"/>
          <w:lang w:val="ro-RO"/>
        </w:rPr>
        <w:t xml:space="preserve"> participare la selecție </w:t>
      </w:r>
      <w:r w:rsidRPr="00AC5A1C">
        <w:rPr>
          <w:rFonts w:ascii="Trebuchet MS" w:hAnsi="Trebuchet MS"/>
          <w:lang w:val="ro-RO"/>
        </w:rPr>
        <w:t>vor fi însoțite de următoarele înscrisuri:</w:t>
      </w:r>
    </w:p>
    <w:p w:rsidR="00AC5A1C" w:rsidRPr="00AC5A1C" w:rsidRDefault="00AA56BB" w:rsidP="00AC5A1C">
      <w:pPr>
        <w:pStyle w:val="ListParagraph"/>
        <w:widowControl w:val="0"/>
        <w:numPr>
          <w:ilvl w:val="0"/>
          <w:numId w:val="18"/>
        </w:numPr>
        <w:spacing w:after="0" w:line="360" w:lineRule="auto"/>
        <w:jc w:val="both"/>
        <w:rPr>
          <w:rFonts w:ascii="Trebuchet MS" w:hAnsi="Trebuchet MS"/>
          <w:lang w:val="ro-RO"/>
        </w:rPr>
      </w:pPr>
      <w:r>
        <w:rPr>
          <w:rFonts w:ascii="Trebuchet MS" w:hAnsi="Trebuchet MS"/>
          <w:lang w:val="ro-RO"/>
        </w:rPr>
        <w:t>dovada îndeplinirii condiț</w:t>
      </w:r>
      <w:r w:rsidR="00AC5A1C" w:rsidRPr="00AC5A1C">
        <w:rPr>
          <w:rFonts w:ascii="Trebuchet MS" w:hAnsi="Trebuchet MS"/>
          <w:lang w:val="ro-RO"/>
        </w:rPr>
        <w:t>iilor de vechime prevăzute de lege;</w:t>
      </w:r>
    </w:p>
    <w:p w:rsidR="00AC5A1C" w:rsidRPr="00AC5A1C" w:rsidRDefault="00AC5A1C" w:rsidP="00AC5A1C">
      <w:pPr>
        <w:pStyle w:val="ListParagraph"/>
        <w:widowControl w:val="0"/>
        <w:numPr>
          <w:ilvl w:val="0"/>
          <w:numId w:val="18"/>
        </w:numPr>
        <w:spacing w:after="0" w:line="360" w:lineRule="auto"/>
        <w:jc w:val="both"/>
        <w:rPr>
          <w:rFonts w:ascii="Trebuchet MS" w:hAnsi="Trebuchet MS"/>
          <w:lang w:val="ro-RO"/>
        </w:rPr>
      </w:pPr>
      <w:r w:rsidRPr="00AC5A1C">
        <w:rPr>
          <w:rFonts w:ascii="Trebuchet MS" w:hAnsi="Trebuchet MS"/>
          <w:lang w:val="ro-RO"/>
        </w:rPr>
        <w:t>declarațiile prevăzute de art. 54 alin. (2) raportat la art. 48 alin. (</w:t>
      </w:r>
      <w:r w:rsidR="00AC3479">
        <w:rPr>
          <w:rFonts w:ascii="Trebuchet MS" w:hAnsi="Trebuchet MS"/>
          <w:lang w:val="ro-RO"/>
        </w:rPr>
        <w:t>10-</w:t>
      </w:r>
      <w:r w:rsidRPr="00AC5A1C">
        <w:rPr>
          <w:rFonts w:ascii="Trebuchet MS" w:hAnsi="Trebuchet MS"/>
          <w:lang w:val="ro-RO"/>
        </w:rPr>
        <w:t>11) din Legea nr. 303/2004 privind statutul judecătorilor și procurorilor, republicată, cu modificările și completările ulterioare;</w:t>
      </w:r>
    </w:p>
    <w:p w:rsidR="00AC5A1C" w:rsidRPr="00AC5A1C" w:rsidRDefault="00AC5A1C" w:rsidP="00AC5A1C">
      <w:pPr>
        <w:pStyle w:val="ListParagraph"/>
        <w:tabs>
          <w:tab w:val="left" w:pos="360"/>
        </w:tabs>
        <w:spacing w:line="360" w:lineRule="auto"/>
        <w:ind w:left="360"/>
        <w:jc w:val="both"/>
        <w:rPr>
          <w:rFonts w:ascii="Trebuchet MS" w:hAnsi="Trebuchet MS"/>
          <w:lang w:val="ro-RO"/>
        </w:rPr>
      </w:pPr>
      <w:r w:rsidRPr="00AC5A1C">
        <w:rPr>
          <w:rFonts w:ascii="Trebuchet MS" w:hAnsi="Trebuchet MS"/>
          <w:lang w:val="ro-RO"/>
        </w:rPr>
        <w:t xml:space="preserve">c) un proiect privind exercitarea atribuțiilor specifice funcției de conducere pentru care participă la selecţie, care se depune atât pe suport hârtie, cât și în format electronic, pe suport specific. Proiectul se va încadra într-o limită de 30 pagini, iar anexele nu vor putea depăși 10 pagini. Planul și anexele vor fi redactate cu caractere de mărimea 12, font Times New Roman, spațiere la 1,5 rânduri. </w:t>
      </w:r>
    </w:p>
    <w:p w:rsidR="00AC5A1C" w:rsidRPr="00AC5A1C" w:rsidRDefault="00AC5A1C" w:rsidP="00AC5A1C">
      <w:pPr>
        <w:pStyle w:val="ListParagraph"/>
        <w:widowControl w:val="0"/>
        <w:spacing w:after="0" w:line="360" w:lineRule="auto"/>
        <w:ind w:left="360"/>
        <w:jc w:val="both"/>
        <w:rPr>
          <w:rFonts w:ascii="Trebuchet MS" w:hAnsi="Trebuchet MS"/>
          <w:lang w:val="ro-RO"/>
        </w:rPr>
      </w:pPr>
      <w:r w:rsidRPr="00AC5A1C">
        <w:rPr>
          <w:rFonts w:ascii="Trebuchet MS" w:hAnsi="Trebuchet MS"/>
          <w:lang w:val="ro-RO"/>
        </w:rPr>
        <w:t>d) un curriculum vitae al procurorului, conform modelului comun european prevăzut în anexa</w:t>
      </w:r>
      <w:r w:rsidR="000D4FAB">
        <w:rPr>
          <w:rFonts w:ascii="Trebuchet MS" w:hAnsi="Trebuchet MS"/>
          <w:lang w:val="ro-RO"/>
        </w:rPr>
        <w:t xml:space="preserve"> la Hotărârea Guvernului </w:t>
      </w:r>
      <w:r w:rsidRPr="00AC5A1C">
        <w:rPr>
          <w:rFonts w:ascii="Trebuchet MS" w:hAnsi="Trebuchet MS"/>
          <w:lang w:val="ro-RO"/>
        </w:rPr>
        <w:t>nr. 1021/2004</w:t>
      </w:r>
      <w:r w:rsidR="000D4FAB">
        <w:rPr>
          <w:rFonts w:ascii="Trebuchet MS" w:hAnsi="Trebuchet MS"/>
          <w:lang w:val="ro-RO"/>
        </w:rPr>
        <w:t xml:space="preserve"> pentru aprobarea modelului comun </w:t>
      </w:r>
      <w:r w:rsidR="000D4FAB">
        <w:rPr>
          <w:rFonts w:ascii="Trebuchet MS" w:hAnsi="Trebuchet MS"/>
          <w:lang w:val="ro-RO"/>
        </w:rPr>
        <w:lastRenderedPageBreak/>
        <w:t>european de curriculum vitae</w:t>
      </w:r>
      <w:r w:rsidRPr="00AC5A1C">
        <w:rPr>
          <w:rFonts w:ascii="Trebuchet MS" w:hAnsi="Trebuchet MS"/>
          <w:lang w:val="ro-RO"/>
        </w:rPr>
        <w:t>;</w:t>
      </w:r>
    </w:p>
    <w:p w:rsidR="00AC5A1C" w:rsidRPr="00AC5A1C" w:rsidRDefault="00AC5A1C" w:rsidP="00AC5A1C">
      <w:pPr>
        <w:pStyle w:val="ListParagraph"/>
        <w:widowControl w:val="0"/>
        <w:spacing w:after="0" w:line="360" w:lineRule="auto"/>
        <w:ind w:left="360"/>
        <w:jc w:val="both"/>
        <w:rPr>
          <w:rFonts w:ascii="Trebuchet MS" w:hAnsi="Trebuchet MS"/>
          <w:lang w:val="ro-RO"/>
        </w:rPr>
      </w:pPr>
      <w:r w:rsidRPr="00AC5A1C">
        <w:rPr>
          <w:rFonts w:ascii="Trebuchet MS" w:hAnsi="Trebuchet MS"/>
          <w:lang w:val="ro-RO"/>
        </w:rPr>
        <w:t>e) minim 10 lucrări întocmite de procuror în compartimentele în care și-a desfăș</w:t>
      </w:r>
      <w:r w:rsidR="00D807A7">
        <w:rPr>
          <w:rFonts w:ascii="Trebuchet MS" w:hAnsi="Trebuchet MS"/>
          <w:lang w:val="ro-RO"/>
        </w:rPr>
        <w:t>urat activitatea, în ultimii 5 ani;</w:t>
      </w:r>
    </w:p>
    <w:p w:rsidR="00AC5A1C" w:rsidRPr="00AC5A1C" w:rsidRDefault="00AC5A1C" w:rsidP="00AC5A1C">
      <w:pPr>
        <w:pStyle w:val="ListParagraph"/>
        <w:widowControl w:val="0"/>
        <w:spacing w:after="0" w:line="360" w:lineRule="auto"/>
        <w:ind w:left="360"/>
        <w:jc w:val="both"/>
        <w:rPr>
          <w:rFonts w:ascii="Trebuchet MS" w:hAnsi="Trebuchet MS"/>
          <w:lang w:val="ro-RO"/>
        </w:rPr>
      </w:pPr>
      <w:r w:rsidRPr="00AC5A1C">
        <w:rPr>
          <w:rFonts w:ascii="Trebuchet MS" w:hAnsi="Trebuchet MS"/>
          <w:lang w:val="ro-RO"/>
        </w:rPr>
        <w:t xml:space="preserve">f) ultimul raport de evaluare a activității profesionale a procurorului participant la selecţie; </w:t>
      </w:r>
    </w:p>
    <w:p w:rsidR="00AC5A1C" w:rsidRPr="00AC5A1C" w:rsidRDefault="00AC5A1C" w:rsidP="00AC5A1C">
      <w:pPr>
        <w:pStyle w:val="ListParagraph"/>
        <w:widowControl w:val="0"/>
        <w:spacing w:after="0" w:line="360" w:lineRule="auto"/>
        <w:ind w:left="360"/>
        <w:jc w:val="both"/>
        <w:rPr>
          <w:rFonts w:ascii="Trebuchet MS" w:hAnsi="Trebuchet MS"/>
          <w:lang w:val="ro-RO"/>
        </w:rPr>
      </w:pPr>
      <w:r w:rsidRPr="00AC5A1C">
        <w:rPr>
          <w:rFonts w:ascii="Trebuchet MS" w:hAnsi="Trebuchet MS"/>
          <w:lang w:val="ro-RO"/>
        </w:rPr>
        <w:t>g) orice alte înscrisuri relevante.</w:t>
      </w:r>
    </w:p>
    <w:p w:rsidR="00AC5A1C" w:rsidRPr="00AC5A1C" w:rsidRDefault="00AC5A1C" w:rsidP="00AC5A1C">
      <w:pPr>
        <w:pStyle w:val="ListParagraph"/>
        <w:widowControl w:val="0"/>
        <w:spacing w:after="0" w:line="360" w:lineRule="auto"/>
        <w:jc w:val="both"/>
        <w:rPr>
          <w:rFonts w:ascii="Trebuchet MS" w:hAnsi="Trebuchet MS"/>
          <w:lang w:val="ro-RO"/>
        </w:rPr>
      </w:pPr>
    </w:p>
    <w:p w:rsidR="00AC5A1C" w:rsidRPr="000D4FAB" w:rsidRDefault="00AC5A1C" w:rsidP="000D4FAB">
      <w:pPr>
        <w:pStyle w:val="ListParagraph"/>
        <w:widowControl w:val="0"/>
        <w:spacing w:after="0" w:line="360" w:lineRule="auto"/>
        <w:ind w:left="0"/>
        <w:jc w:val="both"/>
        <w:rPr>
          <w:rFonts w:ascii="Trebuchet MS" w:hAnsi="Trebuchet MS"/>
          <w:b/>
          <w:lang w:val="ro-RO"/>
        </w:rPr>
      </w:pPr>
      <w:r w:rsidRPr="00AC5A1C">
        <w:rPr>
          <w:rFonts w:ascii="Trebuchet MS" w:hAnsi="Trebuchet MS"/>
          <w:lang w:val="ro-RO"/>
        </w:rPr>
        <w:t>Lista procurorilor care îndeplinesc condițiile legale de participare la selecţie și programarea interviurilor se vor afișa la sediul Ministerului Justiţiei şi se vor publica pe pagina I</w:t>
      </w:r>
      <w:r w:rsidR="00A56917">
        <w:rPr>
          <w:rFonts w:ascii="Trebuchet MS" w:hAnsi="Trebuchet MS"/>
          <w:lang w:val="ro-RO"/>
        </w:rPr>
        <w:t xml:space="preserve">nternet a </w:t>
      </w:r>
      <w:bookmarkStart w:id="0" w:name="_GoBack"/>
      <w:r w:rsidR="00A56917">
        <w:rPr>
          <w:rFonts w:ascii="Trebuchet MS" w:hAnsi="Trebuchet MS"/>
          <w:lang w:val="ro-RO"/>
        </w:rPr>
        <w:t xml:space="preserve">acestuia,  la data de </w:t>
      </w:r>
      <w:r w:rsidR="00380793">
        <w:rPr>
          <w:rFonts w:ascii="Trebuchet MS" w:hAnsi="Trebuchet MS"/>
          <w:b/>
          <w:lang w:val="ro-RO"/>
        </w:rPr>
        <w:t>24</w:t>
      </w:r>
      <w:r w:rsidR="000D4FAB" w:rsidRPr="000D4FAB">
        <w:rPr>
          <w:rFonts w:ascii="Trebuchet MS" w:hAnsi="Trebuchet MS"/>
          <w:b/>
          <w:lang w:val="ro-RO"/>
        </w:rPr>
        <w:t>.07</w:t>
      </w:r>
      <w:r w:rsidR="00EA5FBA" w:rsidRPr="000D4FAB">
        <w:rPr>
          <w:rFonts w:ascii="Trebuchet MS" w:hAnsi="Trebuchet MS"/>
          <w:b/>
          <w:lang w:val="ro-RO"/>
        </w:rPr>
        <w:t>.2018</w:t>
      </w:r>
      <w:r w:rsidR="007A0649" w:rsidRPr="000D4FAB">
        <w:rPr>
          <w:rFonts w:ascii="Trebuchet MS" w:hAnsi="Trebuchet MS"/>
          <w:b/>
          <w:lang w:val="ro-RO"/>
        </w:rPr>
        <w:t>.</w:t>
      </w:r>
      <w:r w:rsidRPr="000D4FAB">
        <w:rPr>
          <w:rFonts w:ascii="Trebuchet MS" w:hAnsi="Trebuchet MS"/>
          <w:b/>
          <w:lang w:val="ro-RO"/>
        </w:rPr>
        <w:t xml:space="preserve">  </w:t>
      </w:r>
    </w:p>
    <w:bookmarkEnd w:id="0"/>
    <w:p w:rsidR="00AC5A1C" w:rsidRPr="00AC5A1C" w:rsidRDefault="00AC5A1C" w:rsidP="00AC5A1C">
      <w:pPr>
        <w:widowControl w:val="0"/>
        <w:spacing w:after="0" w:line="360" w:lineRule="auto"/>
        <w:jc w:val="both"/>
        <w:rPr>
          <w:rFonts w:ascii="Trebuchet MS" w:hAnsi="Trebuchet MS"/>
          <w:lang w:val="ro-RO"/>
        </w:rPr>
      </w:pPr>
    </w:p>
    <w:p w:rsidR="00AC5A1C" w:rsidRPr="000D4FAB" w:rsidRDefault="00AC5A1C" w:rsidP="000D4FAB">
      <w:pPr>
        <w:tabs>
          <w:tab w:val="left" w:pos="0"/>
        </w:tabs>
        <w:spacing w:after="0" w:line="360" w:lineRule="auto"/>
        <w:jc w:val="both"/>
        <w:rPr>
          <w:rFonts w:ascii="Trebuchet MS" w:hAnsi="Trebuchet MS"/>
          <w:lang w:val="ro-RO"/>
        </w:rPr>
      </w:pPr>
      <w:r w:rsidRPr="000D4FAB">
        <w:rPr>
          <w:rFonts w:ascii="Trebuchet MS" w:hAnsi="Trebuchet MS"/>
          <w:lang w:val="ro-RO"/>
        </w:rPr>
        <w:t xml:space="preserve">Procurorii participanţi la selecţie vor susține, </w:t>
      </w:r>
      <w:r w:rsidR="00BF60EF" w:rsidRPr="000D4FAB">
        <w:rPr>
          <w:rFonts w:ascii="Trebuchet MS" w:hAnsi="Trebuchet MS"/>
          <w:lang w:val="ro-RO"/>
        </w:rPr>
        <w:t xml:space="preserve">în perioada </w:t>
      </w:r>
      <w:r w:rsidR="00380793">
        <w:rPr>
          <w:rFonts w:ascii="Trebuchet MS" w:hAnsi="Trebuchet MS"/>
          <w:b/>
          <w:lang w:val="ro-RO"/>
        </w:rPr>
        <w:t xml:space="preserve">25 </w:t>
      </w:r>
      <w:r w:rsidR="00EA5FBA" w:rsidRPr="00CC53A2">
        <w:rPr>
          <w:rFonts w:ascii="Trebuchet MS" w:hAnsi="Trebuchet MS"/>
          <w:b/>
          <w:lang w:val="ro-RO"/>
        </w:rPr>
        <w:t xml:space="preserve">- </w:t>
      </w:r>
      <w:r w:rsidR="00380793">
        <w:rPr>
          <w:rFonts w:ascii="Trebuchet MS" w:hAnsi="Trebuchet MS"/>
          <w:b/>
          <w:lang w:val="ro-RO"/>
        </w:rPr>
        <w:t>27</w:t>
      </w:r>
      <w:r w:rsidR="0024291D">
        <w:rPr>
          <w:rFonts w:ascii="Trebuchet MS" w:hAnsi="Trebuchet MS"/>
          <w:b/>
          <w:lang w:val="ro-RO"/>
        </w:rPr>
        <w:t>.0</w:t>
      </w:r>
      <w:r w:rsidR="00380793">
        <w:rPr>
          <w:rFonts w:ascii="Trebuchet MS" w:hAnsi="Trebuchet MS"/>
          <w:b/>
          <w:lang w:val="ro-RO"/>
        </w:rPr>
        <w:t>7</w:t>
      </w:r>
      <w:r w:rsidR="00EA5FBA" w:rsidRPr="00CC53A2">
        <w:rPr>
          <w:rFonts w:ascii="Trebuchet MS" w:hAnsi="Trebuchet MS"/>
          <w:b/>
          <w:lang w:val="ro-RO"/>
        </w:rPr>
        <w:t>.2018</w:t>
      </w:r>
      <w:r w:rsidRPr="000D4FAB">
        <w:rPr>
          <w:rFonts w:ascii="Trebuchet MS" w:hAnsi="Trebuchet MS"/>
          <w:lang w:val="ro-RO"/>
        </w:rPr>
        <w:t xml:space="preserve">, un interviu </w:t>
      </w:r>
      <w:r w:rsidR="00BC723D" w:rsidRPr="000D4FAB">
        <w:rPr>
          <w:rFonts w:ascii="Trebuchet MS" w:hAnsi="Trebuchet MS"/>
          <w:lang w:val="ro-RO"/>
        </w:rPr>
        <w:t xml:space="preserve">cu ministrul justiției </w:t>
      </w:r>
      <w:r w:rsidRPr="000D4FAB">
        <w:rPr>
          <w:rFonts w:ascii="Trebuchet MS" w:hAnsi="Trebuchet MS"/>
          <w:lang w:val="ro-RO"/>
        </w:rPr>
        <w:t>care constă în:</w:t>
      </w:r>
    </w:p>
    <w:p w:rsidR="00AC5A1C" w:rsidRPr="00AC5A1C" w:rsidRDefault="00AC5A1C" w:rsidP="00AC5A1C">
      <w:pPr>
        <w:pStyle w:val="ListParagraph"/>
        <w:numPr>
          <w:ilvl w:val="0"/>
          <w:numId w:val="19"/>
        </w:numPr>
        <w:tabs>
          <w:tab w:val="left" w:pos="0"/>
        </w:tabs>
        <w:autoSpaceDE w:val="0"/>
        <w:autoSpaceDN w:val="0"/>
        <w:adjustRightInd w:val="0"/>
        <w:spacing w:after="0" w:line="360" w:lineRule="auto"/>
        <w:jc w:val="both"/>
        <w:rPr>
          <w:rFonts w:ascii="Trebuchet MS" w:hAnsi="Trebuchet MS"/>
          <w:lang w:val="ro-RO"/>
        </w:rPr>
      </w:pPr>
      <w:r w:rsidRPr="00AC5A1C">
        <w:rPr>
          <w:rFonts w:ascii="Trebuchet MS" w:hAnsi="Trebuchet MS"/>
          <w:lang w:val="ro-RO"/>
        </w:rPr>
        <w:t>s</w:t>
      </w:r>
      <w:r w:rsidR="00CC53A2">
        <w:rPr>
          <w:rFonts w:ascii="Trebuchet MS" w:hAnsi="Trebuchet MS"/>
          <w:lang w:val="ro-RO"/>
        </w:rPr>
        <w:t>usț</w:t>
      </w:r>
      <w:r w:rsidRPr="00AC5A1C">
        <w:rPr>
          <w:rFonts w:ascii="Trebuchet MS" w:hAnsi="Trebuchet MS"/>
          <w:lang w:val="ro-RO"/>
        </w:rPr>
        <w:t>inerea proiectului privind exercitarea atribuțiilor specifice funcției de conducere</w:t>
      </w:r>
      <w:r w:rsidR="00CC53A2">
        <w:rPr>
          <w:rFonts w:ascii="Trebuchet MS" w:hAnsi="Trebuchet MS"/>
          <w:lang w:val="ro-RO"/>
        </w:rPr>
        <w:t xml:space="preserve"> pentru care participă la selecț</w:t>
      </w:r>
      <w:r w:rsidRPr="00AC5A1C">
        <w:rPr>
          <w:rFonts w:ascii="Trebuchet MS" w:hAnsi="Trebuchet MS"/>
          <w:lang w:val="ro-RO"/>
        </w:rPr>
        <w:t>ie, sub următoarele aspecte:</w:t>
      </w:r>
    </w:p>
    <w:p w:rsidR="00AC5A1C" w:rsidRPr="00AC5A1C" w:rsidRDefault="00AC5A1C" w:rsidP="00AC5A1C">
      <w:pPr>
        <w:pStyle w:val="ListParagraph"/>
        <w:numPr>
          <w:ilvl w:val="1"/>
          <w:numId w:val="20"/>
        </w:numPr>
        <w:tabs>
          <w:tab w:val="left" w:pos="0"/>
        </w:tabs>
        <w:autoSpaceDE w:val="0"/>
        <w:autoSpaceDN w:val="0"/>
        <w:adjustRightInd w:val="0"/>
        <w:spacing w:after="0" w:line="360" w:lineRule="auto"/>
        <w:ind w:left="990" w:hanging="270"/>
        <w:jc w:val="both"/>
        <w:rPr>
          <w:rFonts w:ascii="Trebuchet MS" w:hAnsi="Trebuchet MS"/>
          <w:lang w:val="ro-RO"/>
        </w:rPr>
      </w:pPr>
      <w:r w:rsidRPr="00AC5A1C">
        <w:rPr>
          <w:rFonts w:ascii="Trebuchet MS" w:hAnsi="Trebuchet MS"/>
          <w:lang w:val="ro-RO"/>
        </w:rPr>
        <w:t>prezentarea sintetică a unității/structurii pentru a cărei conducere participă la selec</w:t>
      </w:r>
      <w:r w:rsidR="00CC53A2">
        <w:rPr>
          <w:rFonts w:ascii="Trebuchet MS" w:hAnsi="Trebuchet MS"/>
          <w:lang w:val="ro-RO"/>
        </w:rPr>
        <w:t>ț</w:t>
      </w:r>
      <w:r w:rsidRPr="00AC5A1C">
        <w:rPr>
          <w:rFonts w:ascii="Trebuchet MS" w:hAnsi="Trebuchet MS"/>
          <w:lang w:val="ro-RO"/>
        </w:rPr>
        <w:t>ie;</w:t>
      </w:r>
    </w:p>
    <w:p w:rsidR="00AC5A1C" w:rsidRPr="00AC5A1C" w:rsidRDefault="00AC5A1C" w:rsidP="00AC5A1C">
      <w:pPr>
        <w:pStyle w:val="ListParagraph"/>
        <w:numPr>
          <w:ilvl w:val="1"/>
          <w:numId w:val="20"/>
        </w:numPr>
        <w:tabs>
          <w:tab w:val="left" w:pos="0"/>
        </w:tabs>
        <w:autoSpaceDE w:val="0"/>
        <w:autoSpaceDN w:val="0"/>
        <w:adjustRightInd w:val="0"/>
        <w:spacing w:after="0" w:line="360" w:lineRule="auto"/>
        <w:ind w:left="990" w:hanging="270"/>
        <w:jc w:val="both"/>
        <w:rPr>
          <w:rFonts w:ascii="Trebuchet MS" w:hAnsi="Trebuchet MS"/>
          <w:lang w:val="ro-RO"/>
        </w:rPr>
      </w:pPr>
      <w:r w:rsidRPr="00AC5A1C">
        <w:rPr>
          <w:rFonts w:ascii="Trebuchet MS" w:hAnsi="Trebuchet MS"/>
          <w:lang w:val="ro-RO"/>
        </w:rPr>
        <w:t>identificarea unor eventual</w:t>
      </w:r>
      <w:r w:rsidR="00CC53A2">
        <w:rPr>
          <w:rFonts w:ascii="Trebuchet MS" w:hAnsi="Trebuchet MS"/>
          <w:lang w:val="ro-RO"/>
        </w:rPr>
        <w:t>e disfuncții și vulnerabilităț</w:t>
      </w:r>
      <w:r w:rsidR="00DB1FD1">
        <w:rPr>
          <w:rFonts w:ascii="Trebuchet MS" w:hAnsi="Trebuchet MS"/>
          <w:lang w:val="ro-RO"/>
        </w:rPr>
        <w:t>i în activitatea unității/structurii pentru a cărei conducere participă la selecție,</w:t>
      </w:r>
      <w:r w:rsidRPr="00AC5A1C">
        <w:rPr>
          <w:rFonts w:ascii="Trebuchet MS" w:hAnsi="Trebuchet MS"/>
          <w:lang w:val="ro-RO"/>
        </w:rPr>
        <w:t xml:space="preserve"> precum şi a soluţiilor propuse pentru prevenirea şi înlăturarea acestora;</w:t>
      </w:r>
    </w:p>
    <w:p w:rsidR="00AC5A1C" w:rsidRPr="00AC5A1C" w:rsidRDefault="00AC5A1C" w:rsidP="00AC5A1C">
      <w:pPr>
        <w:pStyle w:val="ListParagraph"/>
        <w:numPr>
          <w:ilvl w:val="1"/>
          <w:numId w:val="20"/>
        </w:numPr>
        <w:tabs>
          <w:tab w:val="left" w:pos="0"/>
        </w:tabs>
        <w:autoSpaceDE w:val="0"/>
        <w:autoSpaceDN w:val="0"/>
        <w:adjustRightInd w:val="0"/>
        <w:spacing w:after="0" w:line="360" w:lineRule="auto"/>
        <w:ind w:left="990" w:hanging="270"/>
        <w:jc w:val="both"/>
        <w:rPr>
          <w:rFonts w:ascii="Trebuchet MS" w:hAnsi="Trebuchet MS"/>
          <w:lang w:val="ro-RO"/>
        </w:rPr>
      </w:pPr>
      <w:r w:rsidRPr="00AC5A1C">
        <w:rPr>
          <w:rFonts w:ascii="Trebuchet MS" w:hAnsi="Trebuchet MS"/>
          <w:lang w:val="ro-RO"/>
        </w:rPr>
        <w:t>propuneri pentru îmbunătăţirea activităţii manageriale a unității/structurii pentru a cărei conducere participă la selecţie;</w:t>
      </w:r>
    </w:p>
    <w:p w:rsidR="00AC5A1C" w:rsidRPr="00AC5A1C" w:rsidRDefault="00D5207C" w:rsidP="00AC5A1C">
      <w:pPr>
        <w:pStyle w:val="ListParagraph"/>
        <w:numPr>
          <w:ilvl w:val="1"/>
          <w:numId w:val="20"/>
        </w:numPr>
        <w:tabs>
          <w:tab w:val="left" w:pos="0"/>
          <w:tab w:val="left" w:pos="990"/>
        </w:tabs>
        <w:autoSpaceDE w:val="0"/>
        <w:autoSpaceDN w:val="0"/>
        <w:adjustRightInd w:val="0"/>
        <w:spacing w:after="0" w:line="360" w:lineRule="auto"/>
        <w:ind w:left="990" w:hanging="270"/>
        <w:jc w:val="both"/>
        <w:rPr>
          <w:rFonts w:ascii="Trebuchet MS" w:hAnsi="Trebuchet MS"/>
          <w:lang w:val="ro-RO"/>
        </w:rPr>
      </w:pPr>
      <w:r>
        <w:rPr>
          <w:rFonts w:ascii="Trebuchet MS" w:hAnsi="Trebuchet MS"/>
          <w:lang w:val="ro-RO"/>
        </w:rPr>
        <w:t>compatibilitatea proiectului privind exercitarea atribuțiilor specifice funcției de conducere,</w:t>
      </w:r>
      <w:r w:rsidR="00AC5A1C" w:rsidRPr="00AC5A1C">
        <w:rPr>
          <w:rFonts w:ascii="Trebuchet MS" w:hAnsi="Trebuchet MS"/>
          <w:lang w:val="ro-RO"/>
        </w:rPr>
        <w:t xml:space="preserve"> întocmit de </w:t>
      </w:r>
      <w:r w:rsidR="00CC53A2">
        <w:rPr>
          <w:rFonts w:ascii="Trebuchet MS" w:hAnsi="Trebuchet MS"/>
          <w:lang w:val="ro-RO"/>
        </w:rPr>
        <w:t>procurorul participant la selecț</w:t>
      </w:r>
      <w:r w:rsidR="00AC5A1C" w:rsidRPr="00AC5A1C">
        <w:rPr>
          <w:rFonts w:ascii="Trebuchet MS" w:hAnsi="Trebuchet MS"/>
          <w:lang w:val="ro-RO"/>
        </w:rPr>
        <w:t xml:space="preserve">ie cu </w:t>
      </w:r>
      <w:r w:rsidR="00CC53A2">
        <w:rPr>
          <w:rFonts w:ascii="Trebuchet MS" w:hAnsi="Trebuchet MS"/>
          <w:lang w:val="ro-RO"/>
        </w:rPr>
        <w:t>rolul și funcțiile Ministerului Public</w:t>
      </w:r>
      <w:r w:rsidR="00AC5A1C" w:rsidRPr="00AC5A1C">
        <w:rPr>
          <w:rFonts w:ascii="Trebuchet MS" w:hAnsi="Trebuchet MS"/>
          <w:lang w:val="ro-RO"/>
        </w:rPr>
        <w:t>;</w:t>
      </w:r>
    </w:p>
    <w:p w:rsidR="00AC5A1C" w:rsidRPr="00AC5A1C" w:rsidRDefault="00AC5A1C" w:rsidP="00AC5A1C">
      <w:pPr>
        <w:pStyle w:val="ListParagraph"/>
        <w:numPr>
          <w:ilvl w:val="0"/>
          <w:numId w:val="19"/>
        </w:numPr>
        <w:tabs>
          <w:tab w:val="left" w:pos="0"/>
        </w:tabs>
        <w:autoSpaceDE w:val="0"/>
        <w:autoSpaceDN w:val="0"/>
        <w:adjustRightInd w:val="0"/>
        <w:spacing w:after="0" w:line="360" w:lineRule="auto"/>
        <w:jc w:val="both"/>
        <w:rPr>
          <w:rFonts w:ascii="Trebuchet MS" w:hAnsi="Trebuchet MS"/>
          <w:lang w:val="ro-RO"/>
        </w:rPr>
      </w:pPr>
      <w:r w:rsidRPr="00AC5A1C">
        <w:rPr>
          <w:rFonts w:ascii="Trebuchet MS" w:hAnsi="Trebuchet MS"/>
          <w:lang w:val="ro-RO"/>
        </w:rPr>
        <w:t>verificarea aptitudinilor manageriale şi de comunicare, vizând, în esenţă, capacitatea de organizare,</w:t>
      </w:r>
      <w:r w:rsidR="009961F8">
        <w:rPr>
          <w:rFonts w:ascii="Trebuchet MS" w:hAnsi="Trebuchet MS"/>
          <w:lang w:val="ro-RO"/>
        </w:rPr>
        <w:t xml:space="preserve"> asumarea responsabilităților, </w:t>
      </w:r>
      <w:r w:rsidRPr="00AC5A1C">
        <w:rPr>
          <w:rFonts w:ascii="Trebuchet MS" w:hAnsi="Trebuchet MS"/>
          <w:lang w:val="ro-RO"/>
        </w:rPr>
        <w:t>rapiditatea în luarea deciziilor, rezistenţa la stres, autoperfecţionarea, capacitatea de analiză, sinteză, previziune, strategie şi planificare pe termen s</w:t>
      </w:r>
      <w:r w:rsidR="000C521B">
        <w:rPr>
          <w:rFonts w:ascii="Trebuchet MS" w:hAnsi="Trebuchet MS"/>
          <w:lang w:val="ro-RO"/>
        </w:rPr>
        <w:t>curt, mediu şi lung, iniţiativa în modernizarea managementului unității/structurii</w:t>
      </w:r>
      <w:r w:rsidR="00B57F1B">
        <w:rPr>
          <w:rFonts w:ascii="Trebuchet MS" w:hAnsi="Trebuchet MS"/>
          <w:lang w:val="ro-RO"/>
        </w:rPr>
        <w:t xml:space="preserve">, </w:t>
      </w:r>
      <w:r w:rsidRPr="00AC5A1C">
        <w:rPr>
          <w:rFonts w:ascii="Trebuchet MS" w:hAnsi="Trebuchet MS"/>
          <w:lang w:val="ro-RO"/>
        </w:rPr>
        <w:t>capacitatea de adaptare rapidă, capacitat</w:t>
      </w:r>
      <w:r w:rsidR="00B57F1B">
        <w:rPr>
          <w:rFonts w:ascii="Trebuchet MS" w:hAnsi="Trebuchet MS"/>
          <w:lang w:val="ro-RO"/>
        </w:rPr>
        <w:t>ea de relaţionare şi comunicare, capacitatea și disponibilitatea de a lucra în echipă și de a colabora cu colegii;</w:t>
      </w:r>
    </w:p>
    <w:p w:rsidR="00AC5A1C" w:rsidRPr="00AC5A1C" w:rsidRDefault="00AC5A1C" w:rsidP="00AC5A1C">
      <w:pPr>
        <w:pStyle w:val="ListParagraph"/>
        <w:numPr>
          <w:ilvl w:val="0"/>
          <w:numId w:val="19"/>
        </w:numPr>
        <w:tabs>
          <w:tab w:val="left" w:pos="0"/>
        </w:tabs>
        <w:autoSpaceDE w:val="0"/>
        <w:autoSpaceDN w:val="0"/>
        <w:adjustRightInd w:val="0"/>
        <w:spacing w:line="360" w:lineRule="auto"/>
        <w:jc w:val="both"/>
        <w:rPr>
          <w:rFonts w:ascii="Trebuchet MS" w:hAnsi="Trebuchet MS"/>
          <w:lang w:val="ro-RO"/>
        </w:rPr>
      </w:pPr>
      <w:r w:rsidRPr="00AC5A1C">
        <w:rPr>
          <w:rFonts w:ascii="Trebuchet MS" w:hAnsi="Trebuchet MS"/>
          <w:lang w:val="ro-RO"/>
        </w:rPr>
        <w:t>prezentarea viziunii asupra modului în care înţelege să organizeze instituţia în vederea îndeplinirii atribuţiilor constituţionale de promovare a  intereselor generale ale societăţii şi apărării ordinii de drept, precum şi a  drepturilor şi libertăţilor cetăţenilor;</w:t>
      </w:r>
    </w:p>
    <w:p w:rsidR="00AC5A1C" w:rsidRPr="00AC5A1C" w:rsidRDefault="00AC5A1C" w:rsidP="00AC5A1C">
      <w:pPr>
        <w:pStyle w:val="ListParagraph"/>
        <w:numPr>
          <w:ilvl w:val="0"/>
          <w:numId w:val="19"/>
        </w:numPr>
        <w:tabs>
          <w:tab w:val="left" w:pos="0"/>
        </w:tabs>
        <w:autoSpaceDE w:val="0"/>
        <w:autoSpaceDN w:val="0"/>
        <w:adjustRightInd w:val="0"/>
        <w:spacing w:line="360" w:lineRule="auto"/>
        <w:jc w:val="both"/>
        <w:rPr>
          <w:rFonts w:ascii="Trebuchet MS" w:hAnsi="Trebuchet MS"/>
          <w:lang w:val="ro-RO"/>
        </w:rPr>
      </w:pPr>
      <w:r w:rsidRPr="00AC5A1C">
        <w:rPr>
          <w:rFonts w:ascii="Trebuchet MS" w:hAnsi="Trebuchet MS"/>
          <w:lang w:val="ro-RO"/>
        </w:rPr>
        <w:lastRenderedPageBreak/>
        <w:t>prezentarea viziunii cu privire la atribuţiile funcţiei pentru care participă la selecţie în ceea ce priveşte coordonarea activităţilor de prevenire şi combatere a criminalităţii în general şi a unor fenomene specifice: criminalitate organizată, corupţie, evaziune fiscală etc.;</w:t>
      </w:r>
    </w:p>
    <w:p w:rsidR="00AC5A1C" w:rsidRPr="00AC5A1C" w:rsidRDefault="00AC5A1C" w:rsidP="00AC5A1C">
      <w:pPr>
        <w:pStyle w:val="ListParagraph"/>
        <w:numPr>
          <w:ilvl w:val="0"/>
          <w:numId w:val="19"/>
        </w:numPr>
        <w:tabs>
          <w:tab w:val="left" w:pos="0"/>
        </w:tabs>
        <w:autoSpaceDE w:val="0"/>
        <w:autoSpaceDN w:val="0"/>
        <w:adjustRightInd w:val="0"/>
        <w:spacing w:after="0" w:line="360" w:lineRule="auto"/>
        <w:jc w:val="both"/>
        <w:rPr>
          <w:rFonts w:ascii="Trebuchet MS" w:hAnsi="Trebuchet MS"/>
          <w:lang w:val="ro-RO"/>
        </w:rPr>
      </w:pPr>
      <w:r w:rsidRPr="00AC5A1C">
        <w:rPr>
          <w:rFonts w:ascii="Trebuchet MS" w:hAnsi="Trebuchet MS"/>
          <w:lang w:val="ro-RO"/>
        </w:rPr>
        <w:t>verificarea cunoştinţelor specifice funcţiei pentru care participă la selecţie.</w:t>
      </w:r>
    </w:p>
    <w:p w:rsidR="00CC53A2" w:rsidRDefault="00AC5A1C" w:rsidP="00CC53A2">
      <w:pPr>
        <w:pStyle w:val="ListParagraph"/>
        <w:numPr>
          <w:ilvl w:val="0"/>
          <w:numId w:val="19"/>
        </w:numPr>
        <w:tabs>
          <w:tab w:val="left" w:pos="360"/>
        </w:tabs>
        <w:spacing w:line="360" w:lineRule="auto"/>
        <w:jc w:val="both"/>
        <w:rPr>
          <w:rFonts w:ascii="Trebuchet MS" w:hAnsi="Trebuchet MS"/>
          <w:lang w:val="ro-RO"/>
        </w:rPr>
      </w:pPr>
      <w:r w:rsidRPr="00AC5A1C">
        <w:rPr>
          <w:rFonts w:ascii="Trebuchet MS" w:hAnsi="Trebuchet MS"/>
          <w:lang w:val="ro-RO"/>
        </w:rPr>
        <w:t>verificarea aspectelor legate de motivația, conduita, integritatea și deontologia profesională, precum și alte împrejurări rezultate din analiza înscrisurilor depuse de procurorul participant la selecţie.</w:t>
      </w:r>
    </w:p>
    <w:p w:rsidR="00AC5A1C" w:rsidRPr="00AC5A1C" w:rsidRDefault="00CC53A2" w:rsidP="007825EE">
      <w:pPr>
        <w:tabs>
          <w:tab w:val="left" w:pos="360"/>
        </w:tabs>
        <w:spacing w:line="360" w:lineRule="auto"/>
        <w:jc w:val="both"/>
        <w:rPr>
          <w:rFonts w:ascii="Trebuchet MS" w:hAnsi="Trebuchet MS"/>
          <w:lang w:val="ro-RO"/>
        </w:rPr>
      </w:pPr>
      <w:r>
        <w:rPr>
          <w:rFonts w:ascii="Trebuchet MS" w:hAnsi="Trebuchet MS"/>
          <w:lang w:val="ro-RO"/>
        </w:rPr>
        <w:t>În cadrul interviului, ministrul justiției este sprijinit de secretarii de stat</w:t>
      </w:r>
      <w:r w:rsidR="007825EE">
        <w:rPr>
          <w:rFonts w:ascii="Trebuchet MS" w:hAnsi="Trebuchet MS"/>
          <w:lang w:val="ro-RO"/>
        </w:rPr>
        <w:t xml:space="preserve"> din Ministerul Justiției.</w:t>
      </w:r>
    </w:p>
    <w:p w:rsidR="00DA2072" w:rsidRDefault="00AC5A1C" w:rsidP="007825EE">
      <w:pPr>
        <w:pStyle w:val="ListParagraph"/>
        <w:tabs>
          <w:tab w:val="left" w:pos="0"/>
          <w:tab w:val="left" w:pos="90"/>
        </w:tabs>
        <w:ind w:left="0"/>
        <w:jc w:val="both"/>
        <w:rPr>
          <w:rFonts w:ascii="Trebuchet MS" w:hAnsi="Trebuchet MS"/>
          <w:b/>
          <w:lang w:val="ro-RO"/>
        </w:rPr>
      </w:pPr>
      <w:r w:rsidRPr="00AC5A1C">
        <w:rPr>
          <w:rFonts w:ascii="Trebuchet MS" w:hAnsi="Trebuchet MS"/>
          <w:lang w:val="ro-RO"/>
        </w:rPr>
        <w:t xml:space="preserve">Rezultatele selecţiei se vor afișa la sediul Ministerului Justiţiei şi se vor publica pe pagina Internet a acestuia, la data de </w:t>
      </w:r>
      <w:r w:rsidR="00380793">
        <w:rPr>
          <w:rFonts w:ascii="Trebuchet MS" w:hAnsi="Trebuchet MS"/>
          <w:b/>
          <w:lang w:val="ro-RO"/>
        </w:rPr>
        <w:t>30</w:t>
      </w:r>
      <w:r w:rsidR="00BF7246" w:rsidRPr="007825EE">
        <w:rPr>
          <w:rFonts w:ascii="Trebuchet MS" w:hAnsi="Trebuchet MS"/>
          <w:b/>
          <w:lang w:val="ro-RO"/>
        </w:rPr>
        <w:t>.0</w:t>
      </w:r>
      <w:r w:rsidR="00380793">
        <w:rPr>
          <w:rFonts w:ascii="Trebuchet MS" w:hAnsi="Trebuchet MS"/>
          <w:b/>
          <w:lang w:val="ro-RO"/>
        </w:rPr>
        <w:t>7</w:t>
      </w:r>
      <w:r w:rsidR="00BF7246" w:rsidRPr="007825EE">
        <w:rPr>
          <w:rFonts w:ascii="Trebuchet MS" w:hAnsi="Trebuchet MS"/>
          <w:b/>
          <w:lang w:val="ro-RO"/>
        </w:rPr>
        <w:t>.2018.</w:t>
      </w:r>
    </w:p>
    <w:p w:rsidR="007825EE" w:rsidRDefault="007825EE" w:rsidP="007825EE">
      <w:pPr>
        <w:pStyle w:val="ListParagraph"/>
        <w:tabs>
          <w:tab w:val="left" w:pos="0"/>
          <w:tab w:val="left" w:pos="90"/>
        </w:tabs>
        <w:ind w:left="0"/>
        <w:jc w:val="both"/>
        <w:rPr>
          <w:rFonts w:ascii="Trebuchet MS" w:hAnsi="Trebuchet MS"/>
          <w:b/>
          <w:lang w:val="ro-RO"/>
        </w:rPr>
      </w:pPr>
    </w:p>
    <w:p w:rsidR="007825EE" w:rsidRPr="007825EE" w:rsidRDefault="007825EE" w:rsidP="007825EE">
      <w:pPr>
        <w:pStyle w:val="ListParagraph"/>
        <w:tabs>
          <w:tab w:val="left" w:pos="0"/>
          <w:tab w:val="left" w:pos="90"/>
        </w:tabs>
        <w:ind w:left="0"/>
        <w:jc w:val="both"/>
        <w:rPr>
          <w:rFonts w:ascii="Trebuchet MS" w:hAnsi="Trebuchet MS"/>
          <w:lang w:val="ro-RO"/>
        </w:rPr>
      </w:pPr>
      <w:r w:rsidRPr="007825EE">
        <w:rPr>
          <w:rFonts w:ascii="Trebuchet MS" w:hAnsi="Trebuchet MS"/>
          <w:lang w:val="ro-RO"/>
        </w:rPr>
        <w:t xml:space="preserve">Propunerea/propunerile ministrului justiției va fi/vor fi înaintate Consiliului Superior al Magistraturii – Secția pentru procurori, în vederea obținerii avizului acestei instituții. Ulterior obținerii avizului Consiliului Superior al Magistraturii, ministrul justiției înaintează propunerea Președintelui României, în vederea numirii în funcția de conducere.  </w:t>
      </w:r>
    </w:p>
    <w:p w:rsidR="00AC5A1C" w:rsidRPr="004C75D6" w:rsidRDefault="00AC5A1C" w:rsidP="004C75D6">
      <w:pPr>
        <w:tabs>
          <w:tab w:val="left" w:pos="0"/>
        </w:tabs>
        <w:autoSpaceDE w:val="0"/>
        <w:autoSpaceDN w:val="0"/>
        <w:adjustRightInd w:val="0"/>
        <w:spacing w:after="0" w:line="360" w:lineRule="auto"/>
        <w:jc w:val="both"/>
        <w:rPr>
          <w:rFonts w:ascii="Trebuchet MS" w:hAnsi="Trebuchet MS"/>
          <w:lang w:val="ro-RO"/>
        </w:rPr>
      </w:pPr>
      <w:r w:rsidRPr="004C75D6">
        <w:rPr>
          <w:rFonts w:ascii="Trebuchet MS" w:hAnsi="Trebuchet MS"/>
          <w:lang w:val="ro-RO"/>
        </w:rPr>
        <w:t xml:space="preserve">Calendarul aprobat va putea suferi modificări în funcție de numărul procurorilor înscriși. </w:t>
      </w:r>
    </w:p>
    <w:p w:rsidR="00AC5A1C" w:rsidRPr="00AC5A1C" w:rsidRDefault="00AC5A1C" w:rsidP="00AC5A1C">
      <w:pPr>
        <w:tabs>
          <w:tab w:val="left" w:pos="360"/>
        </w:tabs>
        <w:spacing w:line="360" w:lineRule="auto"/>
        <w:jc w:val="both"/>
        <w:rPr>
          <w:rFonts w:ascii="Trebuchet MS" w:hAnsi="Trebuchet MS"/>
          <w:lang w:val="ro-RO"/>
        </w:rPr>
      </w:pPr>
    </w:p>
    <w:p w:rsidR="00AC5A1C" w:rsidRPr="00AC5A1C" w:rsidRDefault="00AC5A1C" w:rsidP="00AC5A1C">
      <w:pPr>
        <w:spacing w:after="0" w:line="360" w:lineRule="auto"/>
        <w:jc w:val="center"/>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p w:rsidR="00550F02" w:rsidRPr="00AC5A1C" w:rsidRDefault="00550F02" w:rsidP="00C44590">
      <w:pPr>
        <w:tabs>
          <w:tab w:val="left" w:pos="360"/>
        </w:tabs>
        <w:spacing w:after="0" w:line="360" w:lineRule="auto"/>
        <w:jc w:val="both"/>
        <w:rPr>
          <w:rFonts w:ascii="Trebuchet MS" w:hAnsi="Trebuchet MS"/>
          <w:lang w:val="ro-RO"/>
        </w:rPr>
      </w:pPr>
    </w:p>
    <w:sectPr w:rsidR="00550F02" w:rsidRPr="00AC5A1C" w:rsidSect="006C1625">
      <w:headerReference w:type="default" r:id="rId9"/>
      <w:footerReference w:type="default" r:id="rId10"/>
      <w:headerReference w:type="first" r:id="rId11"/>
      <w:footerReference w:type="first" r:id="rId12"/>
      <w:pgSz w:w="11900" w:h="16840"/>
      <w:pgMar w:top="1276" w:right="567" w:bottom="1418" w:left="2127" w:header="567" w:footer="505"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DF" w:rsidRDefault="004324DF" w:rsidP="003B5CD6">
      <w:pPr>
        <w:spacing w:after="0" w:line="240" w:lineRule="auto"/>
      </w:pPr>
      <w:r>
        <w:separator/>
      </w:r>
    </w:p>
  </w:endnote>
  <w:endnote w:type="continuationSeparator" w:id="0">
    <w:p w:rsidR="004324DF" w:rsidRDefault="004324DF" w:rsidP="003B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egoe UI">
    <w:charset w:val="00"/>
    <w:family w:val="swiss"/>
    <w:pitch w:val="variable"/>
    <w:sig w:usb0="E10022FF" w:usb1="C000E47F" w:usb2="00000029"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01" w:type="dxa"/>
      <w:tblLook w:val="04A0" w:firstRow="1" w:lastRow="0" w:firstColumn="1" w:lastColumn="0" w:noHBand="0" w:noVBand="1"/>
    </w:tblPr>
    <w:tblGrid>
      <w:gridCol w:w="1566"/>
      <w:gridCol w:w="5986"/>
      <w:gridCol w:w="2981"/>
    </w:tblGrid>
    <w:tr w:rsidR="00036CF6" w:rsidRPr="0025313D" w:rsidTr="008C59B4">
      <w:tc>
        <w:tcPr>
          <w:tcW w:w="1566" w:type="dxa"/>
          <w:shd w:val="clear" w:color="auto" w:fill="auto"/>
        </w:tcPr>
        <w:p w:rsidR="00036CF6" w:rsidRPr="00036CF6" w:rsidRDefault="004D5F53" w:rsidP="00036CF6">
          <w:pPr>
            <w:tabs>
              <w:tab w:val="center" w:pos="4536"/>
              <w:tab w:val="right" w:pos="9072"/>
            </w:tabs>
            <w:spacing w:after="0" w:line="240" w:lineRule="auto"/>
            <w:ind w:left="-108"/>
            <w:rPr>
              <w:rFonts w:ascii="Arial" w:hAnsi="Arial" w:cs="Arial"/>
              <w:b/>
              <w:color w:val="003366"/>
              <w:sz w:val="16"/>
              <w:szCs w:val="16"/>
              <w:lang w:val="es-ES" w:eastAsia="ro-RO"/>
            </w:rPr>
          </w:pPr>
          <w:r w:rsidRPr="00036CF6">
            <w:rPr>
              <w:rFonts w:ascii="Times New Roman" w:hAnsi="Times New Roman"/>
              <w:noProof/>
              <w:sz w:val="24"/>
              <w:szCs w:val="24"/>
            </w:rPr>
            <w:drawing>
              <wp:inline distT="0" distB="0" distL="0" distR="0" wp14:anchorId="53605726" wp14:editId="31FC3482">
                <wp:extent cx="857250" cy="428625"/>
                <wp:effectExtent l="0" t="0" r="0" b="9525"/>
                <wp:docPr id="2" name="Imagin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036CF6" w:rsidRDefault="004D5F53" w:rsidP="00036CF6">
          <w:pPr>
            <w:tabs>
              <w:tab w:val="center" w:pos="4536"/>
              <w:tab w:val="right" w:pos="9072"/>
            </w:tabs>
            <w:spacing w:after="0" w:line="240" w:lineRule="auto"/>
            <w:rPr>
              <w:sz w:val="14"/>
              <w:szCs w:val="14"/>
            </w:rPr>
          </w:pPr>
          <w:r w:rsidRPr="00036CF6">
            <w:rPr>
              <w:sz w:val="14"/>
              <w:szCs w:val="14"/>
            </w:rPr>
            <w:t>Str. Apolodor nr. 17, sector 5, 050741 Bucureşti, România</w:t>
          </w:r>
        </w:p>
        <w:p w:rsidR="00036CF6" w:rsidRPr="00036CF6" w:rsidRDefault="004D5F53" w:rsidP="00036CF6">
          <w:pPr>
            <w:tabs>
              <w:tab w:val="center" w:pos="4320"/>
              <w:tab w:val="right" w:pos="8640"/>
            </w:tabs>
            <w:spacing w:after="0"/>
            <w:rPr>
              <w:sz w:val="14"/>
              <w:szCs w:val="14"/>
            </w:rPr>
          </w:pPr>
          <w:r w:rsidRPr="00036CF6">
            <w:rPr>
              <w:sz w:val="14"/>
              <w:szCs w:val="14"/>
            </w:rPr>
            <w:t>Tel. +4 037 204 1999</w:t>
          </w:r>
        </w:p>
        <w:p w:rsidR="00036CF6" w:rsidRPr="00036CF6" w:rsidRDefault="00F71176" w:rsidP="00036CF6">
          <w:pPr>
            <w:tabs>
              <w:tab w:val="center" w:pos="4320"/>
              <w:tab w:val="right" w:pos="8640"/>
            </w:tabs>
            <w:spacing w:after="0"/>
            <w:rPr>
              <w:rFonts w:ascii="Arial" w:hAnsi="Arial" w:cs="Arial"/>
              <w:b/>
              <w:color w:val="003366"/>
              <w:sz w:val="16"/>
              <w:szCs w:val="16"/>
              <w:lang w:eastAsia="ro-RO"/>
            </w:rPr>
          </w:pPr>
          <w:hyperlink r:id="rId2" w:history="1">
            <w:r w:rsidR="004D5F53" w:rsidRPr="00036CF6">
              <w:rPr>
                <w:color w:val="0563C1" w:themeColor="hyperlink"/>
                <w:sz w:val="14"/>
                <w:szCs w:val="14"/>
                <w:u w:val="single"/>
              </w:rPr>
              <w:t>www.just.ro</w:t>
            </w:r>
          </w:hyperlink>
        </w:p>
      </w:tc>
      <w:tc>
        <w:tcPr>
          <w:tcW w:w="2981" w:type="dxa"/>
          <w:shd w:val="clear" w:color="auto" w:fill="auto"/>
          <w:vAlign w:val="center"/>
        </w:tcPr>
        <w:p w:rsidR="00036CF6" w:rsidRPr="00652652" w:rsidRDefault="004D5F53" w:rsidP="00036CF6">
          <w:pPr>
            <w:tabs>
              <w:tab w:val="center" w:pos="4536"/>
              <w:tab w:val="right" w:pos="9072"/>
            </w:tabs>
            <w:spacing w:after="0" w:line="240" w:lineRule="auto"/>
            <w:jc w:val="right"/>
            <w:rPr>
              <w:sz w:val="14"/>
              <w:szCs w:val="14"/>
              <w:lang w:val="es-ES"/>
            </w:rPr>
          </w:pPr>
          <w:r w:rsidRPr="00652652">
            <w:rPr>
              <w:sz w:val="14"/>
              <w:szCs w:val="14"/>
              <w:lang w:val="es-ES"/>
            </w:rPr>
            <w:t xml:space="preserve">Pagina </w:t>
          </w:r>
          <w:r w:rsidRPr="00036CF6">
            <w:rPr>
              <w:sz w:val="14"/>
              <w:szCs w:val="14"/>
            </w:rPr>
            <w:fldChar w:fldCharType="begin"/>
          </w:r>
          <w:r w:rsidRPr="00652652">
            <w:rPr>
              <w:sz w:val="14"/>
              <w:szCs w:val="14"/>
              <w:lang w:val="es-ES"/>
            </w:rPr>
            <w:instrText xml:space="preserve"> PAGE </w:instrText>
          </w:r>
          <w:r w:rsidRPr="00036CF6">
            <w:rPr>
              <w:sz w:val="14"/>
              <w:szCs w:val="14"/>
            </w:rPr>
            <w:fldChar w:fldCharType="separate"/>
          </w:r>
          <w:r w:rsidR="00F71176">
            <w:rPr>
              <w:noProof/>
              <w:sz w:val="14"/>
              <w:szCs w:val="14"/>
              <w:lang w:val="es-ES"/>
            </w:rPr>
            <w:t>2</w:t>
          </w:r>
          <w:r w:rsidRPr="00036CF6">
            <w:rPr>
              <w:sz w:val="14"/>
              <w:szCs w:val="14"/>
            </w:rPr>
            <w:fldChar w:fldCharType="end"/>
          </w:r>
          <w:r w:rsidRPr="00652652">
            <w:rPr>
              <w:sz w:val="14"/>
              <w:szCs w:val="14"/>
              <w:lang w:val="es-ES"/>
            </w:rPr>
            <w:t xml:space="preserve"> din</w:t>
          </w:r>
          <w:r w:rsidR="004B62B1">
            <w:rPr>
              <w:sz w:val="14"/>
              <w:szCs w:val="14"/>
              <w:lang w:val="es-ES"/>
            </w:rPr>
            <w:t xml:space="preserve"> 3</w:t>
          </w:r>
        </w:p>
        <w:p w:rsidR="00036CF6" w:rsidRPr="00652652" w:rsidRDefault="004D5F53" w:rsidP="00036CF6">
          <w:pPr>
            <w:tabs>
              <w:tab w:val="center" w:pos="4536"/>
              <w:tab w:val="right" w:pos="9072"/>
            </w:tabs>
            <w:spacing w:after="0" w:line="240" w:lineRule="auto"/>
            <w:jc w:val="right"/>
            <w:rPr>
              <w:sz w:val="14"/>
              <w:szCs w:val="14"/>
              <w:lang w:val="es-ES"/>
            </w:rPr>
          </w:pPr>
          <w:r w:rsidRPr="00652652">
            <w:rPr>
              <w:sz w:val="14"/>
              <w:szCs w:val="14"/>
              <w:lang w:val="es-ES"/>
            </w:rPr>
            <w:t>COD: F</w:t>
          </w:r>
          <w:r w:rsidR="005F189D">
            <w:rPr>
              <w:sz w:val="14"/>
              <w:szCs w:val="14"/>
              <w:lang w:val="es-ES"/>
            </w:rPr>
            <w:t>P</w:t>
          </w:r>
          <w:r w:rsidRPr="00652652">
            <w:rPr>
              <w:sz w:val="14"/>
              <w:szCs w:val="14"/>
              <w:lang w:val="es-ES"/>
            </w:rPr>
            <w:t>-0</w:t>
          </w:r>
          <w:r w:rsidR="005F189D">
            <w:rPr>
              <w:sz w:val="14"/>
              <w:szCs w:val="14"/>
              <w:lang w:val="es-ES"/>
            </w:rPr>
            <w:t>3</w:t>
          </w:r>
          <w:r w:rsidRPr="00652652">
            <w:rPr>
              <w:sz w:val="14"/>
              <w:szCs w:val="14"/>
              <w:lang w:val="es-ES"/>
            </w:rPr>
            <w:t>-0</w:t>
          </w:r>
          <w:r w:rsidR="005F189D">
            <w:rPr>
              <w:sz w:val="14"/>
              <w:szCs w:val="14"/>
              <w:lang w:val="es-ES"/>
            </w:rPr>
            <w:t>7</w:t>
          </w:r>
          <w:r w:rsidRPr="00652652">
            <w:rPr>
              <w:sz w:val="14"/>
              <w:szCs w:val="14"/>
              <w:lang w:val="es-ES"/>
            </w:rPr>
            <w:t>-ver.3</w:t>
          </w:r>
        </w:p>
        <w:p w:rsidR="00036CF6" w:rsidRPr="00036CF6" w:rsidRDefault="00F71176" w:rsidP="00036CF6">
          <w:pPr>
            <w:tabs>
              <w:tab w:val="center" w:pos="4536"/>
              <w:tab w:val="right" w:pos="9072"/>
            </w:tabs>
            <w:spacing w:after="0" w:line="240" w:lineRule="auto"/>
            <w:jc w:val="right"/>
            <w:rPr>
              <w:rFonts w:ascii="Arial" w:hAnsi="Arial" w:cs="Arial"/>
              <w:b/>
              <w:sz w:val="16"/>
              <w:szCs w:val="16"/>
              <w:lang w:eastAsia="ro-RO"/>
            </w:rPr>
          </w:pPr>
        </w:p>
      </w:tc>
    </w:tr>
  </w:tbl>
  <w:p w:rsidR="00E80D5E" w:rsidRPr="00652652" w:rsidRDefault="00F71176" w:rsidP="00E80D5E">
    <w:pPr>
      <w:pStyle w:val="Footer"/>
      <w:rPr>
        <w:sz w:val="14"/>
        <w:szCs w:val="14"/>
        <w:lang w:val="es-E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01" w:type="dxa"/>
      <w:tblLook w:val="04A0" w:firstRow="1" w:lastRow="0" w:firstColumn="1" w:lastColumn="0" w:noHBand="0" w:noVBand="1"/>
    </w:tblPr>
    <w:tblGrid>
      <w:gridCol w:w="1566"/>
      <w:gridCol w:w="5986"/>
      <w:gridCol w:w="2981"/>
    </w:tblGrid>
    <w:tr w:rsidR="00036CF6" w:rsidRPr="0025313D" w:rsidTr="00036CF6">
      <w:tc>
        <w:tcPr>
          <w:tcW w:w="1566" w:type="dxa"/>
          <w:shd w:val="clear" w:color="auto" w:fill="auto"/>
        </w:tcPr>
        <w:p w:rsidR="00036CF6" w:rsidRPr="00036CF6" w:rsidRDefault="004D5F53" w:rsidP="00036CF6">
          <w:pPr>
            <w:tabs>
              <w:tab w:val="center" w:pos="4536"/>
              <w:tab w:val="right" w:pos="9072"/>
            </w:tabs>
            <w:spacing w:after="0" w:line="240" w:lineRule="auto"/>
            <w:ind w:left="-108"/>
            <w:rPr>
              <w:rFonts w:ascii="Arial" w:hAnsi="Arial" w:cs="Arial"/>
              <w:b/>
              <w:color w:val="003366"/>
              <w:sz w:val="16"/>
              <w:szCs w:val="16"/>
              <w:lang w:val="es-ES" w:eastAsia="ro-RO"/>
            </w:rPr>
          </w:pPr>
          <w:r w:rsidRPr="00036CF6">
            <w:rPr>
              <w:rFonts w:ascii="Times New Roman" w:hAnsi="Times New Roman"/>
              <w:noProof/>
              <w:sz w:val="24"/>
              <w:szCs w:val="24"/>
            </w:rPr>
            <w:drawing>
              <wp:inline distT="0" distB="0" distL="0" distR="0" wp14:anchorId="466FDA56" wp14:editId="4C17E1BE">
                <wp:extent cx="857250" cy="428625"/>
                <wp:effectExtent l="0" t="0" r="0" b="9525"/>
                <wp:docPr id="4" name="Imagin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036CF6" w:rsidRDefault="004D5F53" w:rsidP="00036CF6">
          <w:pPr>
            <w:tabs>
              <w:tab w:val="center" w:pos="4536"/>
              <w:tab w:val="right" w:pos="9072"/>
            </w:tabs>
            <w:spacing w:after="0" w:line="240" w:lineRule="auto"/>
            <w:rPr>
              <w:sz w:val="14"/>
              <w:szCs w:val="14"/>
            </w:rPr>
          </w:pPr>
          <w:r w:rsidRPr="00036CF6">
            <w:rPr>
              <w:sz w:val="14"/>
              <w:szCs w:val="14"/>
            </w:rPr>
            <w:t>Str. Apolodor nr. 17, sector 5, 050741 Bucureşti, România</w:t>
          </w:r>
        </w:p>
        <w:p w:rsidR="00036CF6" w:rsidRPr="00036CF6" w:rsidRDefault="004D5F53" w:rsidP="00036CF6">
          <w:pPr>
            <w:tabs>
              <w:tab w:val="center" w:pos="4320"/>
              <w:tab w:val="right" w:pos="8640"/>
            </w:tabs>
            <w:spacing w:after="0"/>
            <w:rPr>
              <w:sz w:val="14"/>
              <w:szCs w:val="14"/>
            </w:rPr>
          </w:pPr>
          <w:r w:rsidRPr="00036CF6">
            <w:rPr>
              <w:sz w:val="14"/>
              <w:szCs w:val="14"/>
            </w:rPr>
            <w:t>Tel. +4 037 204 1999</w:t>
          </w:r>
        </w:p>
        <w:p w:rsidR="00036CF6" w:rsidRPr="00036CF6" w:rsidRDefault="00F71176" w:rsidP="00036CF6">
          <w:pPr>
            <w:tabs>
              <w:tab w:val="center" w:pos="4320"/>
              <w:tab w:val="right" w:pos="8640"/>
            </w:tabs>
            <w:spacing w:after="0"/>
            <w:rPr>
              <w:sz w:val="14"/>
              <w:szCs w:val="14"/>
            </w:rPr>
          </w:pPr>
          <w:hyperlink r:id="rId2" w:history="1">
            <w:r w:rsidR="004D5F53" w:rsidRPr="00036CF6">
              <w:rPr>
                <w:color w:val="0563C1" w:themeColor="hyperlink"/>
                <w:sz w:val="14"/>
                <w:szCs w:val="14"/>
                <w:u w:val="single"/>
              </w:rPr>
              <w:t>www.just.ro</w:t>
            </w:r>
          </w:hyperlink>
        </w:p>
        <w:p w:rsidR="00036CF6" w:rsidRPr="00036CF6" w:rsidRDefault="00F71176" w:rsidP="00036CF6">
          <w:pPr>
            <w:tabs>
              <w:tab w:val="center" w:pos="4536"/>
              <w:tab w:val="right" w:pos="9072"/>
            </w:tabs>
            <w:spacing w:after="0" w:line="240" w:lineRule="auto"/>
            <w:rPr>
              <w:rFonts w:ascii="Arial" w:hAnsi="Arial" w:cs="Arial"/>
              <w:b/>
              <w:color w:val="003366"/>
              <w:sz w:val="16"/>
              <w:szCs w:val="16"/>
              <w:lang w:eastAsia="ro-RO"/>
            </w:rPr>
          </w:pPr>
        </w:p>
      </w:tc>
      <w:tc>
        <w:tcPr>
          <w:tcW w:w="2981" w:type="dxa"/>
          <w:shd w:val="clear" w:color="auto" w:fill="auto"/>
        </w:tcPr>
        <w:p w:rsidR="00036CF6" w:rsidRPr="00652652" w:rsidRDefault="004D5F53" w:rsidP="00036CF6">
          <w:pPr>
            <w:tabs>
              <w:tab w:val="center" w:pos="4536"/>
              <w:tab w:val="right" w:pos="9072"/>
            </w:tabs>
            <w:spacing w:after="0" w:line="240" w:lineRule="auto"/>
            <w:jc w:val="right"/>
            <w:rPr>
              <w:sz w:val="14"/>
              <w:szCs w:val="14"/>
              <w:lang w:val="es-ES"/>
            </w:rPr>
          </w:pPr>
          <w:r w:rsidRPr="00652652">
            <w:rPr>
              <w:sz w:val="14"/>
              <w:szCs w:val="14"/>
              <w:lang w:val="es-ES"/>
            </w:rPr>
            <w:t xml:space="preserve">Pagina </w:t>
          </w:r>
          <w:r w:rsidRPr="00036CF6">
            <w:rPr>
              <w:sz w:val="14"/>
              <w:szCs w:val="14"/>
            </w:rPr>
            <w:fldChar w:fldCharType="begin"/>
          </w:r>
          <w:r w:rsidRPr="00652652">
            <w:rPr>
              <w:sz w:val="14"/>
              <w:szCs w:val="14"/>
              <w:lang w:val="es-ES"/>
            </w:rPr>
            <w:instrText xml:space="preserve"> PAGE </w:instrText>
          </w:r>
          <w:r w:rsidRPr="00036CF6">
            <w:rPr>
              <w:sz w:val="14"/>
              <w:szCs w:val="14"/>
            </w:rPr>
            <w:fldChar w:fldCharType="separate"/>
          </w:r>
          <w:r w:rsidR="00F71176">
            <w:rPr>
              <w:noProof/>
              <w:sz w:val="14"/>
              <w:szCs w:val="14"/>
              <w:lang w:val="es-ES"/>
            </w:rPr>
            <w:t>1</w:t>
          </w:r>
          <w:r w:rsidRPr="00036CF6">
            <w:rPr>
              <w:sz w:val="14"/>
              <w:szCs w:val="14"/>
            </w:rPr>
            <w:fldChar w:fldCharType="end"/>
          </w:r>
          <w:r w:rsidRPr="00652652">
            <w:rPr>
              <w:sz w:val="14"/>
              <w:szCs w:val="14"/>
              <w:lang w:val="es-ES"/>
            </w:rPr>
            <w:t xml:space="preserve"> din </w:t>
          </w:r>
          <w:r w:rsidRPr="00036CF6">
            <w:rPr>
              <w:sz w:val="14"/>
              <w:szCs w:val="14"/>
            </w:rPr>
            <w:fldChar w:fldCharType="begin"/>
          </w:r>
          <w:r w:rsidRPr="00652652">
            <w:rPr>
              <w:sz w:val="14"/>
              <w:szCs w:val="14"/>
              <w:lang w:val="es-ES"/>
            </w:rPr>
            <w:instrText xml:space="preserve"> SECTIONPAGES   \* MERGEFORMAT </w:instrText>
          </w:r>
          <w:r w:rsidRPr="00036CF6">
            <w:rPr>
              <w:sz w:val="14"/>
              <w:szCs w:val="14"/>
            </w:rPr>
            <w:fldChar w:fldCharType="separate"/>
          </w:r>
          <w:r w:rsidR="00F71176">
            <w:rPr>
              <w:noProof/>
              <w:sz w:val="14"/>
              <w:szCs w:val="14"/>
              <w:lang w:val="es-ES"/>
            </w:rPr>
            <w:t>3</w:t>
          </w:r>
          <w:r w:rsidRPr="00036CF6">
            <w:rPr>
              <w:sz w:val="14"/>
              <w:szCs w:val="14"/>
            </w:rPr>
            <w:fldChar w:fldCharType="end"/>
          </w:r>
        </w:p>
        <w:p w:rsidR="00036CF6" w:rsidRPr="00652652" w:rsidRDefault="00F71176" w:rsidP="00036CF6">
          <w:pPr>
            <w:tabs>
              <w:tab w:val="center" w:pos="4536"/>
              <w:tab w:val="right" w:pos="9072"/>
            </w:tabs>
            <w:spacing w:after="0" w:line="240" w:lineRule="auto"/>
            <w:jc w:val="right"/>
            <w:rPr>
              <w:sz w:val="14"/>
              <w:szCs w:val="14"/>
              <w:lang w:val="es-ES"/>
            </w:rPr>
          </w:pPr>
        </w:p>
        <w:p w:rsidR="00036CF6" w:rsidRPr="00036CF6" w:rsidRDefault="004D5F53" w:rsidP="00E566CA">
          <w:pPr>
            <w:tabs>
              <w:tab w:val="center" w:pos="4536"/>
              <w:tab w:val="right" w:pos="9072"/>
            </w:tabs>
            <w:spacing w:after="0" w:line="240" w:lineRule="auto"/>
            <w:jc w:val="right"/>
            <w:rPr>
              <w:rFonts w:ascii="Arial" w:hAnsi="Arial" w:cs="Arial"/>
              <w:b/>
              <w:sz w:val="16"/>
              <w:szCs w:val="16"/>
              <w:lang w:eastAsia="ro-RO"/>
            </w:rPr>
          </w:pPr>
          <w:r w:rsidRPr="00652652">
            <w:rPr>
              <w:sz w:val="14"/>
              <w:szCs w:val="14"/>
              <w:lang w:val="es-ES"/>
            </w:rPr>
            <w:t>COD: FS-01-04-ver.3</w:t>
          </w:r>
        </w:p>
      </w:tc>
    </w:tr>
  </w:tbl>
  <w:p w:rsidR="00E80D5E" w:rsidRPr="00652652" w:rsidRDefault="00F71176" w:rsidP="00036CF6">
    <w:pPr>
      <w:pStyle w:val="Footer"/>
      <w:rPr>
        <w:sz w:val="14"/>
        <w:szCs w:val="14"/>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DF" w:rsidRDefault="004324DF" w:rsidP="003B5CD6">
      <w:pPr>
        <w:spacing w:after="0" w:line="240" w:lineRule="auto"/>
      </w:pPr>
      <w:r>
        <w:separator/>
      </w:r>
    </w:p>
  </w:footnote>
  <w:footnote w:type="continuationSeparator" w:id="0">
    <w:p w:rsidR="004324DF" w:rsidRDefault="004324DF" w:rsidP="003B5C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0E" w:rsidRDefault="00F71176" w:rsidP="008A4458">
    <w:pPr>
      <w:pStyle w:val="Header"/>
    </w:pPr>
  </w:p>
  <w:p w:rsidR="00E80D5E" w:rsidRPr="00CD5B3B" w:rsidRDefault="004D5F53" w:rsidP="008A4458">
    <w:pPr>
      <w:pStyle w:val="Header"/>
    </w:pPr>
    <w:r>
      <w:rPr>
        <w:noProof/>
      </w:rPr>
      <w:drawing>
        <wp:inline distT="0" distB="0" distL="0" distR="0" wp14:anchorId="6BB5132F" wp14:editId="1CADD20F">
          <wp:extent cx="1959610" cy="201930"/>
          <wp:effectExtent l="0" t="0" r="2540" b="7620"/>
          <wp:docPr id="1"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1701" w:type="dxa"/>
      <w:tblCellMar>
        <w:left w:w="0" w:type="dxa"/>
        <w:right w:w="0" w:type="dxa"/>
      </w:tblCellMar>
      <w:tblLook w:val="04A0" w:firstRow="1" w:lastRow="0" w:firstColumn="1" w:lastColumn="0" w:noHBand="0" w:noVBand="1"/>
    </w:tblPr>
    <w:tblGrid>
      <w:gridCol w:w="6804"/>
      <w:gridCol w:w="4111"/>
    </w:tblGrid>
    <w:tr w:rsidR="00E80D5E" w:rsidTr="008A4458">
      <w:tc>
        <w:tcPr>
          <w:tcW w:w="6804" w:type="dxa"/>
          <w:shd w:val="clear" w:color="auto" w:fill="auto"/>
        </w:tcPr>
        <w:p w:rsidR="00E80D5E" w:rsidRPr="00CD5B3B" w:rsidRDefault="003C34B0" w:rsidP="00C20EF1">
          <w:pPr>
            <w:pStyle w:val="MediumGrid21"/>
          </w:pPr>
          <w:r w:rsidRPr="003C34B0">
            <w:rPr>
              <w:noProof/>
              <w:sz w:val="22"/>
              <w:szCs w:val="22"/>
            </w:rPr>
            <w:drawing>
              <wp:anchor distT="0" distB="0" distL="114300" distR="114300" simplePos="0" relativeHeight="251659264" behindDoc="1" locked="0" layoutInCell="1" allowOverlap="1" wp14:anchorId="6056AA13" wp14:editId="77C776FC">
                <wp:simplePos x="0" y="0"/>
                <wp:positionH relativeFrom="page">
                  <wp:posOffset>3810</wp:posOffset>
                </wp:positionH>
                <wp:positionV relativeFrom="page">
                  <wp:posOffset>137795</wp:posOffset>
                </wp:positionV>
                <wp:extent cx="2816225" cy="899795"/>
                <wp:effectExtent l="0" t="0" r="3175" b="0"/>
                <wp:wrapThrough wrapText="bothSides">
                  <wp:wrapPolygon edited="0">
                    <wp:start x="2192" y="0"/>
                    <wp:lineTo x="1315" y="1372"/>
                    <wp:lineTo x="0" y="5488"/>
                    <wp:lineTo x="0" y="16006"/>
                    <wp:lineTo x="1753" y="21036"/>
                    <wp:lineTo x="2192" y="21036"/>
                    <wp:lineTo x="4676" y="21036"/>
                    <wp:lineTo x="5114" y="21036"/>
                    <wp:lineTo x="6867" y="15548"/>
                    <wp:lineTo x="21478" y="13262"/>
                    <wp:lineTo x="21478" y="8689"/>
                    <wp:lineTo x="7159" y="6402"/>
                    <wp:lineTo x="5406" y="915"/>
                    <wp:lineTo x="4676" y="0"/>
                    <wp:lineTo x="2192" y="0"/>
                  </wp:wrapPolygon>
                </wp:wrapThrough>
                <wp:docPr id="5" name="Imagine 5" descr="logo MJ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J 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shd w:val="clear" w:color="auto" w:fill="auto"/>
          <w:vAlign w:val="center"/>
        </w:tcPr>
        <w:p w:rsidR="00E80D5E" w:rsidRDefault="003C34B0" w:rsidP="00E562FC">
          <w:pPr>
            <w:pStyle w:val="MediumGrid21"/>
            <w:jc w:val="right"/>
          </w:pPr>
          <w:r w:rsidRPr="003C34B0">
            <w:rPr>
              <w:noProof/>
              <w:sz w:val="22"/>
              <w:szCs w:val="22"/>
            </w:rPr>
            <w:drawing>
              <wp:inline distT="0" distB="0" distL="0" distR="0" wp14:anchorId="4DDE6819" wp14:editId="684C536F">
                <wp:extent cx="1280160" cy="902335"/>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902335"/>
                        </a:xfrm>
                        <a:prstGeom prst="rect">
                          <a:avLst/>
                        </a:prstGeom>
                        <a:noFill/>
                      </pic:spPr>
                    </pic:pic>
                  </a:graphicData>
                </a:graphic>
              </wp:inline>
            </w:drawing>
          </w:r>
        </w:p>
      </w:tc>
    </w:tr>
  </w:tbl>
  <w:p w:rsidR="00E80D5E" w:rsidRDefault="00F71176" w:rsidP="002B2D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3D7"/>
    <w:multiLevelType w:val="hybridMultilevel"/>
    <w:tmpl w:val="D84A3C0A"/>
    <w:lvl w:ilvl="0" w:tplc="CD8E47B8">
      <w:start w:val="1"/>
      <w:numFmt w:val="bullet"/>
      <w:lvlText w:val="-"/>
      <w:lvlJc w:val="left"/>
      <w:pPr>
        <w:tabs>
          <w:tab w:val="num" w:pos="1005"/>
        </w:tabs>
        <w:ind w:left="1005" w:hanging="615"/>
      </w:pPr>
      <w:rPr>
        <w:rFonts w:ascii="Arial" w:eastAsia="Times New Roman" w:hAnsi="Arial" w:cs="Arial" w:hint="default"/>
      </w:rPr>
    </w:lvl>
    <w:lvl w:ilvl="1" w:tplc="04180003" w:tentative="1">
      <w:start w:val="1"/>
      <w:numFmt w:val="bullet"/>
      <w:lvlText w:val="o"/>
      <w:lvlJc w:val="left"/>
      <w:pPr>
        <w:tabs>
          <w:tab w:val="num" w:pos="1470"/>
        </w:tabs>
        <w:ind w:left="1470" w:hanging="360"/>
      </w:pPr>
      <w:rPr>
        <w:rFonts w:ascii="Courier New" w:hAnsi="Courier New" w:cs="Courier New" w:hint="default"/>
      </w:rPr>
    </w:lvl>
    <w:lvl w:ilvl="2" w:tplc="04180005" w:tentative="1">
      <w:start w:val="1"/>
      <w:numFmt w:val="bullet"/>
      <w:lvlText w:val=""/>
      <w:lvlJc w:val="left"/>
      <w:pPr>
        <w:tabs>
          <w:tab w:val="num" w:pos="2190"/>
        </w:tabs>
        <w:ind w:left="2190" w:hanging="360"/>
      </w:pPr>
      <w:rPr>
        <w:rFonts w:ascii="Wingdings" w:hAnsi="Wingdings" w:hint="default"/>
      </w:rPr>
    </w:lvl>
    <w:lvl w:ilvl="3" w:tplc="04180001" w:tentative="1">
      <w:start w:val="1"/>
      <w:numFmt w:val="bullet"/>
      <w:lvlText w:val=""/>
      <w:lvlJc w:val="left"/>
      <w:pPr>
        <w:tabs>
          <w:tab w:val="num" w:pos="2910"/>
        </w:tabs>
        <w:ind w:left="2910" w:hanging="360"/>
      </w:pPr>
      <w:rPr>
        <w:rFonts w:ascii="Symbol" w:hAnsi="Symbol" w:hint="default"/>
      </w:rPr>
    </w:lvl>
    <w:lvl w:ilvl="4" w:tplc="04180003" w:tentative="1">
      <w:start w:val="1"/>
      <w:numFmt w:val="bullet"/>
      <w:lvlText w:val="o"/>
      <w:lvlJc w:val="left"/>
      <w:pPr>
        <w:tabs>
          <w:tab w:val="num" w:pos="3630"/>
        </w:tabs>
        <w:ind w:left="3630" w:hanging="360"/>
      </w:pPr>
      <w:rPr>
        <w:rFonts w:ascii="Courier New" w:hAnsi="Courier New" w:cs="Courier New" w:hint="default"/>
      </w:rPr>
    </w:lvl>
    <w:lvl w:ilvl="5" w:tplc="04180005" w:tentative="1">
      <w:start w:val="1"/>
      <w:numFmt w:val="bullet"/>
      <w:lvlText w:val=""/>
      <w:lvlJc w:val="left"/>
      <w:pPr>
        <w:tabs>
          <w:tab w:val="num" w:pos="4350"/>
        </w:tabs>
        <w:ind w:left="4350" w:hanging="360"/>
      </w:pPr>
      <w:rPr>
        <w:rFonts w:ascii="Wingdings" w:hAnsi="Wingdings" w:hint="default"/>
      </w:rPr>
    </w:lvl>
    <w:lvl w:ilvl="6" w:tplc="04180001" w:tentative="1">
      <w:start w:val="1"/>
      <w:numFmt w:val="bullet"/>
      <w:lvlText w:val=""/>
      <w:lvlJc w:val="left"/>
      <w:pPr>
        <w:tabs>
          <w:tab w:val="num" w:pos="5070"/>
        </w:tabs>
        <w:ind w:left="5070" w:hanging="360"/>
      </w:pPr>
      <w:rPr>
        <w:rFonts w:ascii="Symbol" w:hAnsi="Symbol" w:hint="default"/>
      </w:rPr>
    </w:lvl>
    <w:lvl w:ilvl="7" w:tplc="04180003" w:tentative="1">
      <w:start w:val="1"/>
      <w:numFmt w:val="bullet"/>
      <w:lvlText w:val="o"/>
      <w:lvlJc w:val="left"/>
      <w:pPr>
        <w:tabs>
          <w:tab w:val="num" w:pos="5790"/>
        </w:tabs>
        <w:ind w:left="5790" w:hanging="360"/>
      </w:pPr>
      <w:rPr>
        <w:rFonts w:ascii="Courier New" w:hAnsi="Courier New" w:cs="Courier New" w:hint="default"/>
      </w:rPr>
    </w:lvl>
    <w:lvl w:ilvl="8" w:tplc="04180005" w:tentative="1">
      <w:start w:val="1"/>
      <w:numFmt w:val="bullet"/>
      <w:lvlText w:val=""/>
      <w:lvlJc w:val="left"/>
      <w:pPr>
        <w:tabs>
          <w:tab w:val="num" w:pos="6510"/>
        </w:tabs>
        <w:ind w:left="6510" w:hanging="360"/>
      </w:pPr>
      <w:rPr>
        <w:rFonts w:ascii="Wingdings" w:hAnsi="Wingdings" w:hint="default"/>
      </w:rPr>
    </w:lvl>
  </w:abstractNum>
  <w:abstractNum w:abstractNumId="1">
    <w:nsid w:val="033113F1"/>
    <w:multiLevelType w:val="hybridMultilevel"/>
    <w:tmpl w:val="4740B4B0"/>
    <w:lvl w:ilvl="0" w:tplc="07D4B02E">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7520024"/>
    <w:multiLevelType w:val="hybridMultilevel"/>
    <w:tmpl w:val="E610ABB0"/>
    <w:lvl w:ilvl="0" w:tplc="A2E82D00">
      <w:start w:val="2"/>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DF5D1D"/>
    <w:multiLevelType w:val="hybridMultilevel"/>
    <w:tmpl w:val="5512EC16"/>
    <w:lvl w:ilvl="0" w:tplc="7BA86CEE">
      <w:start w:val="2"/>
      <w:numFmt w:val="bullet"/>
      <w:lvlText w:val="-"/>
      <w:lvlJc w:val="left"/>
      <w:pPr>
        <w:tabs>
          <w:tab w:val="num" w:pos="690"/>
        </w:tabs>
        <w:ind w:left="690" w:hanging="360"/>
      </w:pPr>
      <w:rPr>
        <w:rFonts w:ascii="Arial" w:eastAsia="Times New Roman" w:hAnsi="Arial" w:cs="Arial" w:hint="default"/>
      </w:rPr>
    </w:lvl>
    <w:lvl w:ilvl="1" w:tplc="04180003" w:tentative="1">
      <w:start w:val="1"/>
      <w:numFmt w:val="bullet"/>
      <w:lvlText w:val="o"/>
      <w:lvlJc w:val="left"/>
      <w:pPr>
        <w:tabs>
          <w:tab w:val="num" w:pos="1410"/>
        </w:tabs>
        <w:ind w:left="1410" w:hanging="360"/>
      </w:pPr>
      <w:rPr>
        <w:rFonts w:ascii="Courier New" w:hAnsi="Courier New" w:cs="Courier New" w:hint="default"/>
      </w:rPr>
    </w:lvl>
    <w:lvl w:ilvl="2" w:tplc="04180005" w:tentative="1">
      <w:start w:val="1"/>
      <w:numFmt w:val="bullet"/>
      <w:lvlText w:val=""/>
      <w:lvlJc w:val="left"/>
      <w:pPr>
        <w:tabs>
          <w:tab w:val="num" w:pos="2130"/>
        </w:tabs>
        <w:ind w:left="2130" w:hanging="360"/>
      </w:pPr>
      <w:rPr>
        <w:rFonts w:ascii="Wingdings" w:hAnsi="Wingdings" w:hint="default"/>
      </w:rPr>
    </w:lvl>
    <w:lvl w:ilvl="3" w:tplc="04180001" w:tentative="1">
      <w:start w:val="1"/>
      <w:numFmt w:val="bullet"/>
      <w:lvlText w:val=""/>
      <w:lvlJc w:val="left"/>
      <w:pPr>
        <w:tabs>
          <w:tab w:val="num" w:pos="2850"/>
        </w:tabs>
        <w:ind w:left="2850" w:hanging="360"/>
      </w:pPr>
      <w:rPr>
        <w:rFonts w:ascii="Symbol" w:hAnsi="Symbol" w:hint="default"/>
      </w:rPr>
    </w:lvl>
    <w:lvl w:ilvl="4" w:tplc="04180003" w:tentative="1">
      <w:start w:val="1"/>
      <w:numFmt w:val="bullet"/>
      <w:lvlText w:val="o"/>
      <w:lvlJc w:val="left"/>
      <w:pPr>
        <w:tabs>
          <w:tab w:val="num" w:pos="3570"/>
        </w:tabs>
        <w:ind w:left="3570" w:hanging="360"/>
      </w:pPr>
      <w:rPr>
        <w:rFonts w:ascii="Courier New" w:hAnsi="Courier New" w:cs="Courier New" w:hint="default"/>
      </w:rPr>
    </w:lvl>
    <w:lvl w:ilvl="5" w:tplc="04180005" w:tentative="1">
      <w:start w:val="1"/>
      <w:numFmt w:val="bullet"/>
      <w:lvlText w:val=""/>
      <w:lvlJc w:val="left"/>
      <w:pPr>
        <w:tabs>
          <w:tab w:val="num" w:pos="4290"/>
        </w:tabs>
        <w:ind w:left="4290" w:hanging="360"/>
      </w:pPr>
      <w:rPr>
        <w:rFonts w:ascii="Wingdings" w:hAnsi="Wingdings" w:hint="default"/>
      </w:rPr>
    </w:lvl>
    <w:lvl w:ilvl="6" w:tplc="04180001" w:tentative="1">
      <w:start w:val="1"/>
      <w:numFmt w:val="bullet"/>
      <w:lvlText w:val=""/>
      <w:lvlJc w:val="left"/>
      <w:pPr>
        <w:tabs>
          <w:tab w:val="num" w:pos="5010"/>
        </w:tabs>
        <w:ind w:left="5010" w:hanging="360"/>
      </w:pPr>
      <w:rPr>
        <w:rFonts w:ascii="Symbol" w:hAnsi="Symbol" w:hint="default"/>
      </w:rPr>
    </w:lvl>
    <w:lvl w:ilvl="7" w:tplc="04180003" w:tentative="1">
      <w:start w:val="1"/>
      <w:numFmt w:val="bullet"/>
      <w:lvlText w:val="o"/>
      <w:lvlJc w:val="left"/>
      <w:pPr>
        <w:tabs>
          <w:tab w:val="num" w:pos="5730"/>
        </w:tabs>
        <w:ind w:left="5730" w:hanging="360"/>
      </w:pPr>
      <w:rPr>
        <w:rFonts w:ascii="Courier New" w:hAnsi="Courier New" w:cs="Courier New" w:hint="default"/>
      </w:rPr>
    </w:lvl>
    <w:lvl w:ilvl="8" w:tplc="04180005" w:tentative="1">
      <w:start w:val="1"/>
      <w:numFmt w:val="bullet"/>
      <w:lvlText w:val=""/>
      <w:lvlJc w:val="left"/>
      <w:pPr>
        <w:tabs>
          <w:tab w:val="num" w:pos="6450"/>
        </w:tabs>
        <w:ind w:left="6450" w:hanging="360"/>
      </w:pPr>
      <w:rPr>
        <w:rFonts w:ascii="Wingdings" w:hAnsi="Wingdings" w:hint="default"/>
      </w:rPr>
    </w:lvl>
  </w:abstractNum>
  <w:abstractNum w:abstractNumId="4">
    <w:nsid w:val="12853243"/>
    <w:multiLevelType w:val="hybridMultilevel"/>
    <w:tmpl w:val="DA3EFB4A"/>
    <w:lvl w:ilvl="0" w:tplc="FE7CA176">
      <w:start w:val="2"/>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7321C12"/>
    <w:multiLevelType w:val="hybridMultilevel"/>
    <w:tmpl w:val="45D69CD2"/>
    <w:lvl w:ilvl="0" w:tplc="BF04B214">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F6F09CD"/>
    <w:multiLevelType w:val="hybridMultilevel"/>
    <w:tmpl w:val="76D06A48"/>
    <w:lvl w:ilvl="0" w:tplc="B23C358A">
      <w:start w:val="1"/>
      <w:numFmt w:val="bullet"/>
      <w:lvlText w:val=""/>
      <w:lvlJc w:val="left"/>
      <w:pPr>
        <w:tabs>
          <w:tab w:val="num" w:pos="1152"/>
        </w:tabs>
        <w:ind w:left="0" w:firstLine="72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238445F5"/>
    <w:multiLevelType w:val="hybridMultilevel"/>
    <w:tmpl w:val="3B12A1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A736DD"/>
    <w:multiLevelType w:val="hybridMultilevel"/>
    <w:tmpl w:val="A7FAD52C"/>
    <w:lvl w:ilvl="0" w:tplc="0706F158">
      <w:start w:val="1"/>
      <w:numFmt w:val="bullet"/>
      <w:lvlText w:val=""/>
      <w:lvlJc w:val="left"/>
      <w:pPr>
        <w:ind w:left="1440" w:hanging="360"/>
      </w:pPr>
      <w:rPr>
        <w:rFonts w:ascii="Symbol" w:hAnsi="Symbol" w:hint="default"/>
      </w:rPr>
    </w:lvl>
    <w:lvl w:ilvl="1" w:tplc="A4CA507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45F89"/>
    <w:multiLevelType w:val="hybridMultilevel"/>
    <w:tmpl w:val="0038A924"/>
    <w:lvl w:ilvl="0" w:tplc="ADD2FF26">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4560EFB"/>
    <w:multiLevelType w:val="hybridMultilevel"/>
    <w:tmpl w:val="5EFC86BE"/>
    <w:lvl w:ilvl="0" w:tplc="564C04DA">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9B0100"/>
    <w:multiLevelType w:val="hybridMultilevel"/>
    <w:tmpl w:val="66CCF7EE"/>
    <w:lvl w:ilvl="0" w:tplc="E6BEA83A">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A2B3D58"/>
    <w:multiLevelType w:val="hybridMultilevel"/>
    <w:tmpl w:val="3730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B6455"/>
    <w:multiLevelType w:val="hybridMultilevel"/>
    <w:tmpl w:val="35C2C510"/>
    <w:lvl w:ilvl="0" w:tplc="D13ECF2A">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A5C4485"/>
    <w:multiLevelType w:val="hybridMultilevel"/>
    <w:tmpl w:val="4610620A"/>
    <w:lvl w:ilvl="0" w:tplc="04090017">
      <w:start w:val="1"/>
      <w:numFmt w:val="lowerLetter"/>
      <w:lvlText w:val="%1)"/>
      <w:lvlJc w:val="left"/>
      <w:pPr>
        <w:ind w:left="720" w:hanging="360"/>
      </w:pPr>
      <w:rPr>
        <w:rFonts w:cs="Times New Roman"/>
      </w:rPr>
    </w:lvl>
    <w:lvl w:ilvl="1" w:tplc="A4CA507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270706"/>
    <w:multiLevelType w:val="hybridMultilevel"/>
    <w:tmpl w:val="A072D116"/>
    <w:lvl w:ilvl="0" w:tplc="4D82C434">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68CD6068"/>
    <w:multiLevelType w:val="hybridMultilevel"/>
    <w:tmpl w:val="6A5A65E4"/>
    <w:lvl w:ilvl="0" w:tplc="303258F6">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46F1A5E"/>
    <w:multiLevelType w:val="hybridMultilevel"/>
    <w:tmpl w:val="10B40844"/>
    <w:lvl w:ilvl="0" w:tplc="5E463DC4">
      <w:start w:val="2"/>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5807F14"/>
    <w:multiLevelType w:val="hybridMultilevel"/>
    <w:tmpl w:val="7B6666F4"/>
    <w:lvl w:ilvl="0" w:tplc="585ACE78">
      <w:start w:val="2"/>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BAD6852"/>
    <w:multiLevelType w:val="hybridMultilevel"/>
    <w:tmpl w:val="748A37FA"/>
    <w:lvl w:ilvl="0" w:tplc="1BDAC18A">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3"/>
  </w:num>
  <w:num w:numId="5">
    <w:abstractNumId w:val="1"/>
  </w:num>
  <w:num w:numId="6">
    <w:abstractNumId w:val="15"/>
  </w:num>
  <w:num w:numId="7">
    <w:abstractNumId w:val="19"/>
  </w:num>
  <w:num w:numId="8">
    <w:abstractNumId w:val="13"/>
  </w:num>
  <w:num w:numId="9">
    <w:abstractNumId w:val="11"/>
  </w:num>
  <w:num w:numId="10">
    <w:abstractNumId w:val="5"/>
  </w:num>
  <w:num w:numId="11">
    <w:abstractNumId w:val="16"/>
  </w:num>
  <w:num w:numId="12">
    <w:abstractNumId w:val="9"/>
  </w:num>
  <w:num w:numId="13">
    <w:abstractNumId w:val="10"/>
  </w:num>
  <w:num w:numId="14">
    <w:abstractNumId w:val="2"/>
  </w:num>
  <w:num w:numId="15">
    <w:abstractNumId w:val="18"/>
  </w:num>
  <w:num w:numId="16">
    <w:abstractNumId w:val="4"/>
  </w:num>
  <w:num w:numId="17">
    <w:abstractNumId w:val="17"/>
  </w:num>
  <w:num w:numId="18">
    <w:abstractNumId w:val="7"/>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D6"/>
    <w:rsid w:val="000008EF"/>
    <w:rsid w:val="000014ED"/>
    <w:rsid w:val="000039F7"/>
    <w:rsid w:val="00030089"/>
    <w:rsid w:val="00030426"/>
    <w:rsid w:val="00032641"/>
    <w:rsid w:val="00032938"/>
    <w:rsid w:val="00037429"/>
    <w:rsid w:val="00051B4D"/>
    <w:rsid w:val="00053DDD"/>
    <w:rsid w:val="000551C2"/>
    <w:rsid w:val="00057618"/>
    <w:rsid w:val="00060DE2"/>
    <w:rsid w:val="0006274D"/>
    <w:rsid w:val="00063E6A"/>
    <w:rsid w:val="0008733B"/>
    <w:rsid w:val="00087A5C"/>
    <w:rsid w:val="00095D6E"/>
    <w:rsid w:val="000B322C"/>
    <w:rsid w:val="000C2FF3"/>
    <w:rsid w:val="000C521B"/>
    <w:rsid w:val="000D4FAB"/>
    <w:rsid w:val="000D5690"/>
    <w:rsid w:val="000D762D"/>
    <w:rsid w:val="000F5460"/>
    <w:rsid w:val="001069C1"/>
    <w:rsid w:val="0011364B"/>
    <w:rsid w:val="001160E7"/>
    <w:rsid w:val="00117286"/>
    <w:rsid w:val="00122C41"/>
    <w:rsid w:val="00143F13"/>
    <w:rsid w:val="00167AAA"/>
    <w:rsid w:val="00170E0C"/>
    <w:rsid w:val="0017195F"/>
    <w:rsid w:val="00196497"/>
    <w:rsid w:val="00196BCD"/>
    <w:rsid w:val="001A3F63"/>
    <w:rsid w:val="001A797F"/>
    <w:rsid w:val="001A7D33"/>
    <w:rsid w:val="001B1E1F"/>
    <w:rsid w:val="001B62A0"/>
    <w:rsid w:val="001B7E2B"/>
    <w:rsid w:val="001C1A1D"/>
    <w:rsid w:val="001C22DC"/>
    <w:rsid w:val="001C5A98"/>
    <w:rsid w:val="001C5D71"/>
    <w:rsid w:val="001C7E7F"/>
    <w:rsid w:val="001E4701"/>
    <w:rsid w:val="00201CBB"/>
    <w:rsid w:val="00210F83"/>
    <w:rsid w:val="002125C2"/>
    <w:rsid w:val="00216E8F"/>
    <w:rsid w:val="00216F51"/>
    <w:rsid w:val="00233A8A"/>
    <w:rsid w:val="00241BDB"/>
    <w:rsid w:val="0024291D"/>
    <w:rsid w:val="0025264C"/>
    <w:rsid w:val="00256C67"/>
    <w:rsid w:val="00256CC5"/>
    <w:rsid w:val="00257906"/>
    <w:rsid w:val="00261446"/>
    <w:rsid w:val="002617D0"/>
    <w:rsid w:val="002753C4"/>
    <w:rsid w:val="00280116"/>
    <w:rsid w:val="00297FEB"/>
    <w:rsid w:val="002A1029"/>
    <w:rsid w:val="002A12C0"/>
    <w:rsid w:val="002A7363"/>
    <w:rsid w:val="002B595E"/>
    <w:rsid w:val="002C65AA"/>
    <w:rsid w:val="002D383F"/>
    <w:rsid w:val="002E3D62"/>
    <w:rsid w:val="0030043B"/>
    <w:rsid w:val="0030242C"/>
    <w:rsid w:val="0030539D"/>
    <w:rsid w:val="00315B0E"/>
    <w:rsid w:val="00331CF6"/>
    <w:rsid w:val="00334B68"/>
    <w:rsid w:val="0035553C"/>
    <w:rsid w:val="003621B2"/>
    <w:rsid w:val="00376B9B"/>
    <w:rsid w:val="00380793"/>
    <w:rsid w:val="00385991"/>
    <w:rsid w:val="003956CE"/>
    <w:rsid w:val="00396D6C"/>
    <w:rsid w:val="003A0ED1"/>
    <w:rsid w:val="003B5CD6"/>
    <w:rsid w:val="003C300D"/>
    <w:rsid w:val="003C34B0"/>
    <w:rsid w:val="003E3593"/>
    <w:rsid w:val="003F5E73"/>
    <w:rsid w:val="00405A75"/>
    <w:rsid w:val="00413CF4"/>
    <w:rsid w:val="00416B70"/>
    <w:rsid w:val="004266C6"/>
    <w:rsid w:val="004324DF"/>
    <w:rsid w:val="00433F23"/>
    <w:rsid w:val="00435B34"/>
    <w:rsid w:val="0043701F"/>
    <w:rsid w:val="00443365"/>
    <w:rsid w:val="004536BE"/>
    <w:rsid w:val="00464059"/>
    <w:rsid w:val="0047193D"/>
    <w:rsid w:val="004815E7"/>
    <w:rsid w:val="00481BD0"/>
    <w:rsid w:val="004826F5"/>
    <w:rsid w:val="00487E5C"/>
    <w:rsid w:val="00495277"/>
    <w:rsid w:val="004971C8"/>
    <w:rsid w:val="004A580B"/>
    <w:rsid w:val="004B2E59"/>
    <w:rsid w:val="004B62B1"/>
    <w:rsid w:val="004C5086"/>
    <w:rsid w:val="004C608C"/>
    <w:rsid w:val="004C75D6"/>
    <w:rsid w:val="004D1834"/>
    <w:rsid w:val="004D5F53"/>
    <w:rsid w:val="004E7A28"/>
    <w:rsid w:val="00507948"/>
    <w:rsid w:val="005206D9"/>
    <w:rsid w:val="0053797A"/>
    <w:rsid w:val="00546614"/>
    <w:rsid w:val="00550F02"/>
    <w:rsid w:val="00554D2B"/>
    <w:rsid w:val="00555883"/>
    <w:rsid w:val="00565838"/>
    <w:rsid w:val="00586A8B"/>
    <w:rsid w:val="00597D22"/>
    <w:rsid w:val="005B1EAE"/>
    <w:rsid w:val="005B6DFD"/>
    <w:rsid w:val="005D1CDD"/>
    <w:rsid w:val="005E0EB1"/>
    <w:rsid w:val="005F189D"/>
    <w:rsid w:val="005F3C88"/>
    <w:rsid w:val="00601E53"/>
    <w:rsid w:val="006231C6"/>
    <w:rsid w:val="00627894"/>
    <w:rsid w:val="00641ADA"/>
    <w:rsid w:val="0064570E"/>
    <w:rsid w:val="00651204"/>
    <w:rsid w:val="00653929"/>
    <w:rsid w:val="00656AE4"/>
    <w:rsid w:val="00683FF3"/>
    <w:rsid w:val="006B09B1"/>
    <w:rsid w:val="006C755E"/>
    <w:rsid w:val="006E1ACD"/>
    <w:rsid w:val="006F7E83"/>
    <w:rsid w:val="00726D01"/>
    <w:rsid w:val="00727A0D"/>
    <w:rsid w:val="00734DF6"/>
    <w:rsid w:val="00735FE0"/>
    <w:rsid w:val="00736552"/>
    <w:rsid w:val="00742873"/>
    <w:rsid w:val="00747514"/>
    <w:rsid w:val="00752BE1"/>
    <w:rsid w:val="007547E0"/>
    <w:rsid w:val="007552EB"/>
    <w:rsid w:val="00771C5D"/>
    <w:rsid w:val="007825EE"/>
    <w:rsid w:val="0079004D"/>
    <w:rsid w:val="00791597"/>
    <w:rsid w:val="00793E21"/>
    <w:rsid w:val="007A0649"/>
    <w:rsid w:val="007B7D87"/>
    <w:rsid w:val="007E1859"/>
    <w:rsid w:val="007F2049"/>
    <w:rsid w:val="008021E4"/>
    <w:rsid w:val="0081704A"/>
    <w:rsid w:val="0082056A"/>
    <w:rsid w:val="00822BA5"/>
    <w:rsid w:val="00835D81"/>
    <w:rsid w:val="00837AA1"/>
    <w:rsid w:val="00860F5B"/>
    <w:rsid w:val="00874447"/>
    <w:rsid w:val="00876A7A"/>
    <w:rsid w:val="0088766A"/>
    <w:rsid w:val="0089120F"/>
    <w:rsid w:val="00897C0B"/>
    <w:rsid w:val="008A4373"/>
    <w:rsid w:val="008B2C0F"/>
    <w:rsid w:val="008C0AC4"/>
    <w:rsid w:val="008C0B0D"/>
    <w:rsid w:val="008C6B93"/>
    <w:rsid w:val="008E1400"/>
    <w:rsid w:val="008E48FA"/>
    <w:rsid w:val="008E78C5"/>
    <w:rsid w:val="008F43EE"/>
    <w:rsid w:val="00922425"/>
    <w:rsid w:val="00961F85"/>
    <w:rsid w:val="0096553D"/>
    <w:rsid w:val="009703D6"/>
    <w:rsid w:val="00970C2F"/>
    <w:rsid w:val="00976B5C"/>
    <w:rsid w:val="00977FBB"/>
    <w:rsid w:val="009802C4"/>
    <w:rsid w:val="009920E2"/>
    <w:rsid w:val="009961F8"/>
    <w:rsid w:val="009A28AE"/>
    <w:rsid w:val="009A3A04"/>
    <w:rsid w:val="009A4615"/>
    <w:rsid w:val="009A59AE"/>
    <w:rsid w:val="009D0F7A"/>
    <w:rsid w:val="009D271D"/>
    <w:rsid w:val="009F0F96"/>
    <w:rsid w:val="009F2DAD"/>
    <w:rsid w:val="00A110A1"/>
    <w:rsid w:val="00A210E0"/>
    <w:rsid w:val="00A24ECA"/>
    <w:rsid w:val="00A43955"/>
    <w:rsid w:val="00A46C6B"/>
    <w:rsid w:val="00A56917"/>
    <w:rsid w:val="00A606C5"/>
    <w:rsid w:val="00A74211"/>
    <w:rsid w:val="00A83E9A"/>
    <w:rsid w:val="00A85D34"/>
    <w:rsid w:val="00A93621"/>
    <w:rsid w:val="00A944CE"/>
    <w:rsid w:val="00AA56BB"/>
    <w:rsid w:val="00AC3479"/>
    <w:rsid w:val="00AC5A1C"/>
    <w:rsid w:val="00AE4EE3"/>
    <w:rsid w:val="00B17896"/>
    <w:rsid w:val="00B209E2"/>
    <w:rsid w:val="00B2314B"/>
    <w:rsid w:val="00B348A4"/>
    <w:rsid w:val="00B3746E"/>
    <w:rsid w:val="00B5164B"/>
    <w:rsid w:val="00B55E58"/>
    <w:rsid w:val="00B57F1B"/>
    <w:rsid w:val="00B61CB0"/>
    <w:rsid w:val="00B62290"/>
    <w:rsid w:val="00B63776"/>
    <w:rsid w:val="00B63D39"/>
    <w:rsid w:val="00B818E9"/>
    <w:rsid w:val="00B8790B"/>
    <w:rsid w:val="00B902C0"/>
    <w:rsid w:val="00BB278E"/>
    <w:rsid w:val="00BC449E"/>
    <w:rsid w:val="00BC723D"/>
    <w:rsid w:val="00BD1A85"/>
    <w:rsid w:val="00BD2678"/>
    <w:rsid w:val="00BE0D4D"/>
    <w:rsid w:val="00BF2180"/>
    <w:rsid w:val="00BF26AF"/>
    <w:rsid w:val="00BF60EF"/>
    <w:rsid w:val="00BF7246"/>
    <w:rsid w:val="00C10EBC"/>
    <w:rsid w:val="00C10FB2"/>
    <w:rsid w:val="00C22EE8"/>
    <w:rsid w:val="00C23EE3"/>
    <w:rsid w:val="00C27EEC"/>
    <w:rsid w:val="00C325EC"/>
    <w:rsid w:val="00C43F80"/>
    <w:rsid w:val="00C44590"/>
    <w:rsid w:val="00C44E31"/>
    <w:rsid w:val="00C50032"/>
    <w:rsid w:val="00C51228"/>
    <w:rsid w:val="00C5325E"/>
    <w:rsid w:val="00C66C92"/>
    <w:rsid w:val="00C72116"/>
    <w:rsid w:val="00C91A0E"/>
    <w:rsid w:val="00CA18D1"/>
    <w:rsid w:val="00CB49E2"/>
    <w:rsid w:val="00CC53A2"/>
    <w:rsid w:val="00CE7707"/>
    <w:rsid w:val="00D2659C"/>
    <w:rsid w:val="00D40161"/>
    <w:rsid w:val="00D5207C"/>
    <w:rsid w:val="00D563BE"/>
    <w:rsid w:val="00D56834"/>
    <w:rsid w:val="00D63736"/>
    <w:rsid w:val="00D71472"/>
    <w:rsid w:val="00D807A7"/>
    <w:rsid w:val="00D84378"/>
    <w:rsid w:val="00D864A7"/>
    <w:rsid w:val="00D87624"/>
    <w:rsid w:val="00D9109D"/>
    <w:rsid w:val="00D910FF"/>
    <w:rsid w:val="00DA2072"/>
    <w:rsid w:val="00DA2CD1"/>
    <w:rsid w:val="00DA391A"/>
    <w:rsid w:val="00DB1FD1"/>
    <w:rsid w:val="00DB6A4A"/>
    <w:rsid w:val="00DC05CD"/>
    <w:rsid w:val="00DD6055"/>
    <w:rsid w:val="00DD6A64"/>
    <w:rsid w:val="00DE4CE3"/>
    <w:rsid w:val="00DF77C0"/>
    <w:rsid w:val="00E0486B"/>
    <w:rsid w:val="00E16297"/>
    <w:rsid w:val="00E24DEC"/>
    <w:rsid w:val="00E34817"/>
    <w:rsid w:val="00E50C7F"/>
    <w:rsid w:val="00E5777A"/>
    <w:rsid w:val="00E6436D"/>
    <w:rsid w:val="00E67AE5"/>
    <w:rsid w:val="00E71763"/>
    <w:rsid w:val="00E84587"/>
    <w:rsid w:val="00EA490B"/>
    <w:rsid w:val="00EA5FBA"/>
    <w:rsid w:val="00EA7EFB"/>
    <w:rsid w:val="00EB261A"/>
    <w:rsid w:val="00EB7D68"/>
    <w:rsid w:val="00EC31AA"/>
    <w:rsid w:val="00EC73AC"/>
    <w:rsid w:val="00ED0260"/>
    <w:rsid w:val="00ED0285"/>
    <w:rsid w:val="00ED2124"/>
    <w:rsid w:val="00EF65D5"/>
    <w:rsid w:val="00F00F33"/>
    <w:rsid w:val="00F17812"/>
    <w:rsid w:val="00F3200B"/>
    <w:rsid w:val="00F4609D"/>
    <w:rsid w:val="00F71176"/>
    <w:rsid w:val="00F71F47"/>
    <w:rsid w:val="00F80082"/>
    <w:rsid w:val="00F82717"/>
    <w:rsid w:val="00F85601"/>
    <w:rsid w:val="00F868A3"/>
    <w:rsid w:val="00F96482"/>
    <w:rsid w:val="00FA6C3B"/>
    <w:rsid w:val="00FB7CA7"/>
    <w:rsid w:val="00FD4F98"/>
    <w:rsid w:val="00FD6746"/>
    <w:rsid w:val="00FD77D9"/>
    <w:rsid w:val="00FE4D72"/>
    <w:rsid w:val="00FF0151"/>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9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D6"/>
  </w:style>
  <w:style w:type="paragraph" w:styleId="Footer">
    <w:name w:val="footer"/>
    <w:basedOn w:val="Normal"/>
    <w:link w:val="FooterChar"/>
    <w:uiPriority w:val="99"/>
    <w:unhideWhenUsed/>
    <w:rsid w:val="003B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D6"/>
  </w:style>
  <w:style w:type="paragraph" w:customStyle="1" w:styleId="MediumGrid21">
    <w:name w:val="Medium Grid 21"/>
    <w:uiPriority w:val="1"/>
    <w:qFormat/>
    <w:rsid w:val="003B5CD6"/>
    <w:pPr>
      <w:spacing w:after="0" w:line="240" w:lineRule="auto"/>
    </w:pPr>
    <w:rPr>
      <w:rFonts w:ascii="Trebuchet MS" w:eastAsia="MS Mincho" w:hAnsi="Trebuchet MS" w:cs="Times New Roman"/>
      <w:sz w:val="18"/>
      <w:szCs w:val="18"/>
    </w:rPr>
  </w:style>
  <w:style w:type="paragraph" w:styleId="FootnoteText">
    <w:name w:val="footnote text"/>
    <w:basedOn w:val="Normal"/>
    <w:link w:val="FootnoteTextChar"/>
    <w:semiHidden/>
    <w:rsid w:val="003B5CD6"/>
    <w:pPr>
      <w:spacing w:after="0" w:line="240" w:lineRule="auto"/>
    </w:pPr>
    <w:rPr>
      <w:rFonts w:ascii="Times New Roman" w:hAnsi="Times New Roman"/>
      <w:sz w:val="20"/>
      <w:szCs w:val="20"/>
      <w:lang w:eastAsia="ro-RO"/>
    </w:rPr>
  </w:style>
  <w:style w:type="character" w:customStyle="1" w:styleId="FootnoteTextChar">
    <w:name w:val="Footnote Text Char"/>
    <w:basedOn w:val="DefaultParagraphFont"/>
    <w:link w:val="FootnoteText"/>
    <w:semiHidden/>
    <w:rsid w:val="003B5CD6"/>
    <w:rPr>
      <w:rFonts w:ascii="Times New Roman" w:eastAsia="Times New Roman" w:hAnsi="Times New Roman" w:cs="Times New Roman"/>
      <w:sz w:val="20"/>
      <w:szCs w:val="20"/>
      <w:lang w:val="ro-RO" w:eastAsia="ro-RO"/>
    </w:rPr>
  </w:style>
  <w:style w:type="character" w:styleId="FootnoteReference">
    <w:name w:val="footnote reference"/>
    <w:semiHidden/>
    <w:rsid w:val="003B5CD6"/>
    <w:rPr>
      <w:vertAlign w:val="superscript"/>
    </w:rPr>
  </w:style>
  <w:style w:type="paragraph" w:styleId="BalloonText">
    <w:name w:val="Balloon Text"/>
    <w:basedOn w:val="Normal"/>
    <w:link w:val="BalloonTextChar"/>
    <w:uiPriority w:val="99"/>
    <w:semiHidden/>
    <w:unhideWhenUsed/>
    <w:rsid w:val="00EB2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1A"/>
    <w:rPr>
      <w:rFonts w:ascii="Segoe UI" w:hAnsi="Segoe UI" w:cs="Segoe UI"/>
      <w:sz w:val="18"/>
      <w:szCs w:val="18"/>
      <w:lang w:val="ro-RO"/>
    </w:rPr>
  </w:style>
  <w:style w:type="paragraph" w:styleId="ListParagraph">
    <w:name w:val="List Paragraph"/>
    <w:basedOn w:val="Normal"/>
    <w:uiPriority w:val="99"/>
    <w:qFormat/>
    <w:rsid w:val="00B63776"/>
    <w:pPr>
      <w:ind w:left="720"/>
      <w:contextualSpacing/>
    </w:pPr>
  </w:style>
  <w:style w:type="paragraph" w:styleId="PlainText">
    <w:name w:val="Plain Text"/>
    <w:basedOn w:val="Normal"/>
    <w:link w:val="PlainTextChar"/>
    <w:uiPriority w:val="99"/>
    <w:semiHidden/>
    <w:unhideWhenUsed/>
    <w:rsid w:val="00554D2B"/>
    <w:pPr>
      <w:spacing w:after="0" w:line="240" w:lineRule="auto"/>
    </w:pPr>
    <w:rPr>
      <w:szCs w:val="21"/>
    </w:rPr>
  </w:style>
  <w:style w:type="character" w:customStyle="1" w:styleId="PlainTextChar">
    <w:name w:val="Plain Text Char"/>
    <w:basedOn w:val="DefaultParagraphFont"/>
    <w:link w:val="PlainText"/>
    <w:uiPriority w:val="99"/>
    <w:semiHidden/>
    <w:rsid w:val="00554D2B"/>
    <w:rPr>
      <w:rFonts w:ascii="Calibri" w:hAnsi="Calibri"/>
      <w:szCs w:val="21"/>
      <w:lang w:val="ro-RO"/>
    </w:rPr>
  </w:style>
  <w:style w:type="paragraph" w:styleId="BodyTextIndent2">
    <w:name w:val="Body Text Indent 2"/>
    <w:basedOn w:val="Normal"/>
    <w:link w:val="BodyTextIndent2Char"/>
    <w:uiPriority w:val="99"/>
    <w:semiHidden/>
    <w:unhideWhenUsed/>
    <w:rsid w:val="00961F85"/>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rsid w:val="00961F85"/>
    <w:rPr>
      <w:rFonts w:ascii="Times New Roman" w:hAnsi="Times New Roman" w:cs="Times New Roman"/>
      <w:sz w:val="20"/>
      <w:szCs w:val="20"/>
      <w:lang w:val="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9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D6"/>
  </w:style>
  <w:style w:type="paragraph" w:styleId="Footer">
    <w:name w:val="footer"/>
    <w:basedOn w:val="Normal"/>
    <w:link w:val="FooterChar"/>
    <w:uiPriority w:val="99"/>
    <w:unhideWhenUsed/>
    <w:rsid w:val="003B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D6"/>
  </w:style>
  <w:style w:type="paragraph" w:customStyle="1" w:styleId="MediumGrid21">
    <w:name w:val="Medium Grid 21"/>
    <w:uiPriority w:val="1"/>
    <w:qFormat/>
    <w:rsid w:val="003B5CD6"/>
    <w:pPr>
      <w:spacing w:after="0" w:line="240" w:lineRule="auto"/>
    </w:pPr>
    <w:rPr>
      <w:rFonts w:ascii="Trebuchet MS" w:eastAsia="MS Mincho" w:hAnsi="Trebuchet MS" w:cs="Times New Roman"/>
      <w:sz w:val="18"/>
      <w:szCs w:val="18"/>
    </w:rPr>
  </w:style>
  <w:style w:type="paragraph" w:styleId="FootnoteText">
    <w:name w:val="footnote text"/>
    <w:basedOn w:val="Normal"/>
    <w:link w:val="FootnoteTextChar"/>
    <w:semiHidden/>
    <w:rsid w:val="003B5CD6"/>
    <w:pPr>
      <w:spacing w:after="0" w:line="240" w:lineRule="auto"/>
    </w:pPr>
    <w:rPr>
      <w:rFonts w:ascii="Times New Roman" w:hAnsi="Times New Roman"/>
      <w:sz w:val="20"/>
      <w:szCs w:val="20"/>
      <w:lang w:eastAsia="ro-RO"/>
    </w:rPr>
  </w:style>
  <w:style w:type="character" w:customStyle="1" w:styleId="FootnoteTextChar">
    <w:name w:val="Footnote Text Char"/>
    <w:basedOn w:val="DefaultParagraphFont"/>
    <w:link w:val="FootnoteText"/>
    <w:semiHidden/>
    <w:rsid w:val="003B5CD6"/>
    <w:rPr>
      <w:rFonts w:ascii="Times New Roman" w:eastAsia="Times New Roman" w:hAnsi="Times New Roman" w:cs="Times New Roman"/>
      <w:sz w:val="20"/>
      <w:szCs w:val="20"/>
      <w:lang w:val="ro-RO" w:eastAsia="ro-RO"/>
    </w:rPr>
  </w:style>
  <w:style w:type="character" w:styleId="FootnoteReference">
    <w:name w:val="footnote reference"/>
    <w:semiHidden/>
    <w:rsid w:val="003B5CD6"/>
    <w:rPr>
      <w:vertAlign w:val="superscript"/>
    </w:rPr>
  </w:style>
  <w:style w:type="paragraph" w:styleId="BalloonText">
    <w:name w:val="Balloon Text"/>
    <w:basedOn w:val="Normal"/>
    <w:link w:val="BalloonTextChar"/>
    <w:uiPriority w:val="99"/>
    <w:semiHidden/>
    <w:unhideWhenUsed/>
    <w:rsid w:val="00EB2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1A"/>
    <w:rPr>
      <w:rFonts w:ascii="Segoe UI" w:hAnsi="Segoe UI" w:cs="Segoe UI"/>
      <w:sz w:val="18"/>
      <w:szCs w:val="18"/>
      <w:lang w:val="ro-RO"/>
    </w:rPr>
  </w:style>
  <w:style w:type="paragraph" w:styleId="ListParagraph">
    <w:name w:val="List Paragraph"/>
    <w:basedOn w:val="Normal"/>
    <w:uiPriority w:val="99"/>
    <w:qFormat/>
    <w:rsid w:val="00B63776"/>
    <w:pPr>
      <w:ind w:left="720"/>
      <w:contextualSpacing/>
    </w:pPr>
  </w:style>
  <w:style w:type="paragraph" w:styleId="PlainText">
    <w:name w:val="Plain Text"/>
    <w:basedOn w:val="Normal"/>
    <w:link w:val="PlainTextChar"/>
    <w:uiPriority w:val="99"/>
    <w:semiHidden/>
    <w:unhideWhenUsed/>
    <w:rsid w:val="00554D2B"/>
    <w:pPr>
      <w:spacing w:after="0" w:line="240" w:lineRule="auto"/>
    </w:pPr>
    <w:rPr>
      <w:szCs w:val="21"/>
    </w:rPr>
  </w:style>
  <w:style w:type="character" w:customStyle="1" w:styleId="PlainTextChar">
    <w:name w:val="Plain Text Char"/>
    <w:basedOn w:val="DefaultParagraphFont"/>
    <w:link w:val="PlainText"/>
    <w:uiPriority w:val="99"/>
    <w:semiHidden/>
    <w:rsid w:val="00554D2B"/>
    <w:rPr>
      <w:rFonts w:ascii="Calibri" w:hAnsi="Calibri"/>
      <w:szCs w:val="21"/>
      <w:lang w:val="ro-RO"/>
    </w:rPr>
  </w:style>
  <w:style w:type="paragraph" w:styleId="BodyTextIndent2">
    <w:name w:val="Body Text Indent 2"/>
    <w:basedOn w:val="Normal"/>
    <w:link w:val="BodyTextIndent2Char"/>
    <w:uiPriority w:val="99"/>
    <w:semiHidden/>
    <w:unhideWhenUsed/>
    <w:rsid w:val="00961F85"/>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rsid w:val="00961F85"/>
    <w:rPr>
      <w:rFonts w:ascii="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49727">
      <w:bodyDiv w:val="1"/>
      <w:marLeft w:val="0"/>
      <w:marRight w:val="0"/>
      <w:marTop w:val="0"/>
      <w:marBottom w:val="0"/>
      <w:divBdr>
        <w:top w:val="none" w:sz="0" w:space="0" w:color="auto"/>
        <w:left w:val="none" w:sz="0" w:space="0" w:color="auto"/>
        <w:bottom w:val="none" w:sz="0" w:space="0" w:color="auto"/>
        <w:right w:val="none" w:sz="0" w:space="0" w:color="auto"/>
      </w:divBdr>
    </w:div>
    <w:div w:id="16203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6062-65B2-C244-8857-C4D0A7F0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4814</Characters>
  <Application>Microsoft Macintosh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Justitiei</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Elena Udrea</dc:creator>
  <cp:keywords/>
  <dc:description/>
  <cp:lastModifiedBy>Luca Lucasenko</cp:lastModifiedBy>
  <cp:revision>2</cp:revision>
  <cp:lastPrinted>2018-07-09T09:57:00Z</cp:lastPrinted>
  <dcterms:created xsi:type="dcterms:W3CDTF">2018-07-09T11:55:00Z</dcterms:created>
  <dcterms:modified xsi:type="dcterms:W3CDTF">2018-07-09T11:55:00Z</dcterms:modified>
</cp:coreProperties>
</file>