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2216" w14:textId="77777777" w:rsidR="00A82FA7" w:rsidRPr="007109C8" w:rsidRDefault="00A82FA7" w:rsidP="007109C8">
      <w:pPr>
        <w:spacing w:line="240" w:lineRule="auto"/>
        <w:rPr>
          <w:rFonts w:cs="Times New Roman"/>
          <w:szCs w:val="24"/>
        </w:rPr>
      </w:pPr>
    </w:p>
    <w:p w14:paraId="1967950A" w14:textId="77777777" w:rsidR="006573AF" w:rsidRDefault="00000000">
      <w:r>
        <w:t>DOSAR NR. #####/303/2015</w:t>
      </w:r>
    </w:p>
    <w:p w14:paraId="35CD5B9A" w14:textId="77777777" w:rsidR="006573AF" w:rsidRDefault="006573AF"/>
    <w:p w14:paraId="223FFAEA" w14:textId="77777777" w:rsidR="006573AF" w:rsidRDefault="006573AF"/>
    <w:p w14:paraId="0B899FEE" w14:textId="77777777" w:rsidR="006573AF" w:rsidRDefault="00000000">
      <w:r>
        <w:t>#######</w:t>
      </w:r>
    </w:p>
    <w:p w14:paraId="39C9146D" w14:textId="77777777" w:rsidR="006573AF" w:rsidRDefault="00000000">
      <w:r>
        <w:t>JUDECĂTORIA SECTORULUI 6 BUCUREŞTI-SECŢIA CIVILĂ</w:t>
      </w:r>
    </w:p>
    <w:p w14:paraId="72215E74" w14:textId="77777777" w:rsidR="006573AF" w:rsidRDefault="00000000">
      <w:r>
        <w:t>Încheiere</w:t>
      </w:r>
    </w:p>
    <w:p w14:paraId="05318593" w14:textId="77777777" w:rsidR="006573AF" w:rsidRDefault="00000000">
      <w:r>
        <w:t>ŞEDINŢA ####### DE LA 08.02.2016</w:t>
      </w:r>
    </w:p>
    <w:p w14:paraId="57DE0E93" w14:textId="77777777" w:rsidR="006573AF" w:rsidRDefault="00000000">
      <w:r>
        <w:t>Instanţa constituită din:</w:t>
      </w:r>
    </w:p>
    <w:p w14:paraId="7CE203C0" w14:textId="77777777" w:rsidR="006573AF" w:rsidRDefault="00000000">
      <w:r>
        <w:t>PREŞEDINTE: ##### ######## #######</w:t>
      </w:r>
    </w:p>
    <w:p w14:paraId="05B6E19A" w14:textId="77777777" w:rsidR="006573AF" w:rsidRDefault="00000000">
      <w:r>
        <w:t>GREFIER: ####### ######</w:t>
      </w:r>
    </w:p>
    <w:p w14:paraId="53F9865E" w14:textId="77777777" w:rsidR="006573AF" w:rsidRDefault="006573AF"/>
    <w:p w14:paraId="26A4B18C" w14:textId="77777777" w:rsidR="006573AF" w:rsidRDefault="006573AF"/>
    <w:p w14:paraId="173C02D5" w14:textId="77777777" w:rsidR="006573AF" w:rsidRDefault="00000000">
      <w:r>
        <w:t>Pe rol pronunţarea în cauza civilă având ca obiect alte cereri privind executarea silită, privind pe creditoarea ##### ####### a solicitat în contradictoriu cu debitorul MUNICIPIUL BUCUREŞTI prin ###### #######.</w:t>
      </w:r>
    </w:p>
    <w:p w14:paraId="744556FB" w14:textId="77777777" w:rsidR="006573AF" w:rsidRDefault="00000000">
      <w:r>
        <w:t>Dezbaterile în fond au avut loc în şedinţa publică din data de 01.02.2016, susţinerile părţilor fiind consemnate în încheierea de şedinţă de la acea dată, care face parte integrantă din prezenta încheiere şi când având nevoie de timp pentru a delibera, instanţa a amânat pronunţarea pentru astăzi, 08.02.2016.</w:t>
      </w:r>
    </w:p>
    <w:p w14:paraId="2326BE77" w14:textId="77777777" w:rsidR="006573AF" w:rsidRDefault="00000000">
      <w:r>
        <w:t>După deliberare,</w:t>
      </w:r>
    </w:p>
    <w:p w14:paraId="2065A8A2" w14:textId="77777777" w:rsidR="006573AF" w:rsidRDefault="006573AF"/>
    <w:p w14:paraId="77031AAD" w14:textId="77777777" w:rsidR="006573AF" w:rsidRDefault="00000000">
      <w:r>
        <w:t>INSTANŢA</w:t>
      </w:r>
    </w:p>
    <w:p w14:paraId="4D235828" w14:textId="77777777" w:rsidR="006573AF" w:rsidRDefault="006573AF"/>
    <w:p w14:paraId="5FF9D35E" w14:textId="77777777" w:rsidR="006573AF" w:rsidRDefault="00000000">
      <w:r>
        <w:t>Prin cererea înregistrată pe rolul Judecătoriei Sectorului 6 Bucureşti la data de 06.11.2015, sub nr. #####/303/2015, creditoarea ##### ####### a solicitat în contradictoriu cu debitorul MUNICIPIUL BUCUREŞTI prin ###### #######, în baza art. 906 alin. 3 din Codul de procedură civilă obligarea pârâtului la plata de penalităţi în cuantum de 1%/zi de întârziere, până la îndeplinirea obligaţiilor impuse prin titlul executoriu reprezentat de sentinţa. civilă nr. 1570/27.09/2011.</w:t>
      </w:r>
    </w:p>
    <w:p w14:paraId="0E2E9904" w14:textId="77777777" w:rsidR="006573AF" w:rsidRDefault="00000000">
      <w:r>
        <w:t>În motivarea cererii, creditoarea a arătat că, în fapt, din momentul rămânerii definitive a sentinţei mai sus menţionate a efectuat numeroase demersuri, pe cale administrativă pentru a oferi posibilitatea intimatului să-şi îndeplinească de bună voie obligaţiile prevăzute în titlul executoriu, însă văzând starea de pasivitate a acestuia şi timpul îndelungat în care acesta nu a efectuat nici un demers concret în vederea aplicării sentinţei mai sus menţionate a hotărât să pună în executare sentinţa mai sus menţionată în cadrul dosarului nr. 317/2015.</w:t>
      </w:r>
    </w:p>
    <w:p w14:paraId="2CB0D617" w14:textId="77777777" w:rsidR="006573AF" w:rsidRDefault="00000000">
      <w:r>
        <w:t>Reclamanta a precizat că în cadrul acestui dosar executorul judecătoresc a emis somaţia prevăzută de lege şi a acordat termen suficient pentru a mai da o şansă intimatului în vederea îndeplinirii de bună voie a obligaţiilor instituite, cu toate acestea însă, cu vădită rea credinţă nu au dat curs nici de această dată termenului legal acordat de zece zile, care curgeau de la data primirii somaţiei, adică de la 30.09.2015.</w:t>
      </w:r>
    </w:p>
    <w:p w14:paraId="17120D92" w14:textId="77777777" w:rsidR="006573AF" w:rsidRDefault="00000000">
      <w:r>
        <w:t xml:space="preserve">Mai mult, nici după expirarea celor 10 zile acordate şi până la data formulării prezentei cereri, debitoarea Primăria Municipiului Bucureşti nu şi-a îndeplinit obligaţiile impuse prin titlul </w:t>
      </w:r>
      <w:r>
        <w:lastRenderedPageBreak/>
        <w:t>executoriu reprezentat de sentinţa civilă nr. ####/27.09.2011, fapt dovedit cu procesul verbal întocmit de doamna executor judecătoresc în acest sens, cu toate că în cuprinsul procesului verbal din 13.10.2015, întocmit la sediul primăriei, dl. director ###### ########, arată ca ,,dosarul de #### 10 al creditoarei este în acest moment spre soluţionare la ####### de Aplicarea Legii 10 şi apreciază că în aproximativ două săptămâni din acest moment va fi soluţionat.”</w:t>
      </w:r>
    </w:p>
    <w:p w14:paraId="2A9F4C05" w14:textId="77777777" w:rsidR="006573AF" w:rsidRDefault="00000000">
      <w:r>
        <w:t>##### în vedere că nici unul din termene nu a fost respectat este evidentă reaua credinţă a intimatului, care nu face decât să tergiverseze în mod nejustificat soluţionarea dosarului administrativ.</w:t>
      </w:r>
    </w:p>
    <w:p w14:paraId="3C341536" w14:textId="77777777" w:rsidR="006573AF" w:rsidRDefault="00000000">
      <w:r>
        <w:t>Prin urmare, reclamanta a solicitat admiterea acţiunii şi obligarea intimatului ca,  începând cu data de 11.10.2015 să plătească penalităţi de 1%/zi de întârziere din valoarea imobilului care face obiectul titlului executoriu, care conform ultimei evaluări efectuate de expert ANEVAR ######## ####, este de 5955 lei/mp*24252 mp, adică 144.347.904 lei.</w:t>
      </w:r>
    </w:p>
    <w:p w14:paraId="351E97B4" w14:textId="77777777" w:rsidR="006573AF" w:rsidRDefault="00000000">
      <w:r>
        <w:t>În drept, reclamanta a invocat dispoziţiile art. 906 alin. 3 din Noul cod de procedură civilă.</w:t>
      </w:r>
    </w:p>
    <w:p w14:paraId="71AE9B1F" w14:textId="77777777" w:rsidR="006573AF" w:rsidRDefault="00000000">
      <w:r>
        <w:t>În dovedirea cererii, au fost ataşate, în copie, următoarele înscrisuri: -somaţia nr. 317/30.09.2015 şi dovada de comunicare a somaţiei; -procesul verbal de constatare a neîndeplinirii obligaţiilor impuse de titlul executoriu din 13.10.2015.</w:t>
      </w:r>
    </w:p>
    <w:p w14:paraId="5281E015" w14:textId="77777777" w:rsidR="006573AF" w:rsidRDefault="00000000">
      <w:r>
        <w:t>La data de 24.11.2015, creditoarea a depus, prin serviciul registratură, dovada achitării taxei de timbru în cuantum de 20 lei şi copia certificată a titlului executoriu reprezentat de sentinţa civilă nr. nr. 1570/27.09.2015.</w:t>
      </w:r>
    </w:p>
    <w:p w14:paraId="5B7E6E27" w14:textId="77777777" w:rsidR="006573AF" w:rsidRDefault="00000000">
      <w:r>
        <w:t>La data de 24.12.2015, debitorul a depus, prin serviciul registratură, întâmpinare, prin care solicitat respingerea acţiunii, ca nefondată.</w:t>
      </w:r>
    </w:p>
    <w:p w14:paraId="1C54B6EC" w14:textId="77777777" w:rsidR="006573AF" w:rsidRDefault="00000000">
      <w:r>
        <w:t>În motivarea cererii, debitorul a arătat că, în fapt, prin cererea de chemare în judecată reclamanta a solicitat, să fie obligat debitorul la plata unei penalităţi de 1%/zi întârziere ca urmare a nerespectării titlului executoriu reprezentat de s.c. nr. 1570/27.09.2011, pronunţată de Tribunalul Bucureşti Secţia a V a în Dosarul nr. ####/3/2008*, respectiv pentru neîndeplinirea obligaţiei de emitere a dispoziţiei prin care să se propună acordarea de măsuri reparatorii în echivalent pentru imobilul situat în #### ######## ### ##, sector 4; cu cheltuieli de judecată. Temeiul de drept art. 906 alin.3 c.proc.civ.</w:t>
      </w:r>
    </w:p>
    <w:p w14:paraId="78FA2CA9" w14:textId="77777777" w:rsidR="006573AF" w:rsidRDefault="00000000">
      <w:r>
        <w:t>În raport de situaţia de fapt şi cea de drept, pârâtul a invocat şi a solicitat admiterea excepţiei netimbrării acţiunii, având în vedere dispoziţiile O.U.G. nr. 80/2013, art. 33 (1), conform căruia timbrajul se analizează cu prioritate, astfel, taxa de timbru se datorează anticipat, iar neîndeplinirea obligaţiei se sancţionează cu anularea cererii. Pârâtul a solicitat ca reclamanta să evalueze capătul 2  de cerere şi să-1 timbreze la valoare.</w:t>
      </w:r>
    </w:p>
    <w:p w14:paraId="309040B0" w14:textId="77777777" w:rsidR="006573AF" w:rsidRDefault="00000000">
      <w:r>
        <w:t>Pe fond, debitorul a solicitat respingerea acţiunii, ca rămasă fără obiect, pentru următoarele motive:</w:t>
      </w:r>
    </w:p>
    <w:p w14:paraId="290E6BFE" w14:textId="77777777" w:rsidR="006573AF" w:rsidRDefault="00000000">
      <w:r>
        <w:t>Din adresa nr. 28782/15.12.2015, emisă de Serviciul ########, analiză, soluţionare şi gestiune notificări Legea nr. 10/2001, care menţionează că proiectul de dispoziţie a fost redactat şi înaintat spre semnare direcţiilor abilitate.</w:t>
      </w:r>
    </w:p>
    <w:p w14:paraId="2951B0C3" w14:textId="77777777" w:rsidR="006573AF" w:rsidRDefault="00000000">
      <w:r>
        <w:t>În ceea ce priveşte temeiul de drept al acţiunii, pârâtul a arătat că nu este aplicabil art. 906 alin. 3 C. proc. civ. nefiind vorba de obligaţie care are un obiect evaluabil în bani, ci având ca obiect “obligaţia de a face”, respectiv emitere dispoziţie de primar general.</w:t>
      </w:r>
    </w:p>
    <w:p w14:paraId="3DF6F93D" w14:textId="77777777" w:rsidR="006573AF" w:rsidRDefault="00000000">
      <w:r>
        <w:t>În drept, pârâtul a invocat dispoz. art.205 c.proc.civ.</w:t>
      </w:r>
    </w:p>
    <w:p w14:paraId="46C46F2E" w14:textId="77777777" w:rsidR="006573AF" w:rsidRDefault="00000000">
      <w:r>
        <w:t>A solicitat încuviinţarea probei cu înscrisuri.</w:t>
      </w:r>
    </w:p>
    <w:p w14:paraId="78E9FF44" w14:textId="77777777" w:rsidR="006573AF" w:rsidRDefault="00000000">
      <w:r>
        <w:lastRenderedPageBreak/>
        <w:t>La întâmpinare au fost anexate, în copie, adresa nr. 28782/15.12.2015, emisă de Serviciul ########, analiză, soluţionare şi gestiune notificări Legea nr. 10/2001 şi proiect de dispoziţie.</w:t>
      </w:r>
    </w:p>
    <w:p w14:paraId="43F2BF73" w14:textId="77777777" w:rsidR="006573AF" w:rsidRDefault="00000000">
      <w:r>
        <w:t>Analizând actele şi lucrările dosarului, instanţa reţine următoarele:</w:t>
      </w:r>
    </w:p>
    <w:p w14:paraId="52A78068" w14:textId="77777777" w:rsidR="006573AF" w:rsidRDefault="00000000">
      <w:r>
        <w:t>În fapt, reclamanta este în posesia unui titlu executoriu, reprezentat de Sentinţa civilă nr ####/27.09.2011 pronunţată în dosarul nr. ####/3/2008* Tribunalul Bucureşti - Secţia a III-a Civila (fil. 20-27), irevocabilă prin nerecurare, titlu executoriu care, până în prezent, nu a fost executat de bună voie de către pârât.</w:t>
      </w:r>
    </w:p>
    <w:p w14:paraId="7EF6099E" w14:textId="77777777" w:rsidR="006573AF" w:rsidRDefault="00000000">
      <w:r>
        <w:t>În drept, potrivit art. 906 alin. (1) C.p.c., dacă în termen de 10 zile de la comunicarea încheierii de încuviinţare a executării debitorul nu execută obligaţia de a face sau de a nu face, care nu poate fi îndeplinită prin altă persoană, acesta poate fi constrâns la îndeplinirea ei, prin aplicarea unor penalităţi, de către instanţa de executare. Potrivit alineatului 2 al aceluiași articol, când obligaţia nu este evaluabilă în bani, instanţa sesizată de creditor îl poate obliga pe debitor, prin încheiere definitivă dată cu citarea părţilor, să plătească în favoarea creditorului o penalitate de la 100 lei la 1.000 lei, stabilită pe zi de întârziere, până la executarea obligaţiei prevăzute în titlul executoriu, iar potrivit alineatului (3), atunci când obligaţia are un obiect evaluabil în bani, penalitatea prevăzută la alin. (2) poate fi stabilită de instanţă între 0,1% şi 1% pe zi de întârziere, procentaj calculat din valoarea obiectului obligaţiei.</w:t>
      </w:r>
    </w:p>
    <w:p w14:paraId="3FDBEB8F" w14:textId="77777777" w:rsidR="006573AF" w:rsidRDefault="00000000">
      <w:r>
        <w:t>În cauză, instanţa reţine că sunt îndeplinite condiţiile prevăzute de textele de lege amintite.</w:t>
      </w:r>
    </w:p>
    <w:p w14:paraId="72E89BD9" w14:textId="77777777" w:rsidR="006573AF" w:rsidRDefault="00000000">
      <w:r>
        <w:t>Astfel, este îndeplinită condiţia ce vizează faptul că obligaţia de a face nu poate fi îndeplinită prin altă persoană decât debitorul, întrucât în cauză aceste obligaţii constă în restituirea prin echivalent a imobilului teren suprafaţă de 27.741 m.p. situat în Bucureşti, #### ######### ### ##, sector 4.</w:t>
      </w:r>
    </w:p>
    <w:p w14:paraId="60AFB7EF" w14:textId="77777777" w:rsidR="006573AF" w:rsidRDefault="00000000">
      <w:r>
        <w:t>Totodată, se reţine şi că pârâtul refuză să-şi îndeplinească de bunăvoie respectiva obligaţie. Astfel, deşi a fost somat în acest sens de către creditoare prin somaţia nr. 317/30.09.2015 din dosarul de executare silită nr. 317/2015 (fila 5), iar de la data la care a primit somaţia, 01.10.2015 (fila 6) și până la data promovării acțiunii de față au trecut mai mult de 10 zile,  pârâtul nu a dat curs solicitării reclamantei.</w:t>
      </w:r>
    </w:p>
    <w:p w14:paraId="50303F70" w14:textId="77777777" w:rsidR="006573AF" w:rsidRDefault="00000000">
      <w:r>
        <w:t>În ceea ce priveşte susţinerile pârâtului din întâmpinare conform cărora proiectul de dispoziţie a fost redactat şi înaintat spre semnare direcţiilor abilitate, instanţa le va respinge ca nerelevante, întrucât obligaţia pârâtului este de a emite dispoziţie semnată de restituire prin echivalent, care să producă efecte juridice în favoarea reclamantei, obligaţie care nu a fost îndeplinită.</w:t>
      </w:r>
    </w:p>
    <w:p w14:paraId="65FE8FF1" w14:textId="77777777" w:rsidR="006573AF" w:rsidRDefault="00000000">
      <w:r>
        <w:t>Din raportul de evaluare a imobilului depus la dosar la data de 01.02.2016, reiese că valoarea imobilului teren suprafaţă de 27.741 m.p. situat în Bucureşti, #### ######### ### ##, sector 4 este de 96.592.000 lei.</w:t>
      </w:r>
    </w:p>
    <w:p w14:paraId="71E4EBBC" w14:textId="77777777" w:rsidR="006573AF" w:rsidRDefault="00000000">
      <w:r>
        <w:t>#### de data obţinerii hotărârii de restituire prin echivalent a terenului, precum şi faţă de demersurile efectuate până în prezent de către pârât, prin elaborarea proiectului de dispoziţie şi înaintarea dosarului administrativ către ####### internă pentru analizarea notificărilor formulate în temeiul Legii nr. 10/2001, instanţa reţine că se impune aplicarea unei penalităţi pe zi de întârziere în favoarea creditorului în procentul minim prevăzut de lege, de 0,1% din valoarea imobilului pe zi de întârziere, rezultând astfel o penalitate de pe zi de întârziere în cuantum de 96.592 lei.</w:t>
      </w:r>
    </w:p>
    <w:p w14:paraId="76348DAB" w14:textId="77777777" w:rsidR="006573AF" w:rsidRDefault="00000000">
      <w:r>
        <w:lastRenderedPageBreak/>
        <w:t>Pentru motivele expuse,  instanţa va admite cererea şi, în baza art. 906 alin. (3) C.p.c., va obliga pârâtul să plătească reclamantei penalităţi de întârziere în cuantum de 96.592 lei pe zi de întârziere, reprezentând 0,1% din valoarea obiectului obligaţiei, de la data 12.10.2015 până la executarea obligaţiei prevăzută în titlul executoriu reprezentat de Sentinţa civilă nr. ####/27.09.2011 pronunţată de Tribunalul Bucureşti în dosarul nr. ####/3/2008*, îndreptată prin încheierea din 12.06.2012.</w:t>
      </w:r>
    </w:p>
    <w:p w14:paraId="592BDB6C" w14:textId="77777777" w:rsidR="006573AF" w:rsidRDefault="00000000">
      <w:r>
        <w:t>PENTRU ACESTE MOTIVE</w:t>
      </w:r>
    </w:p>
    <w:p w14:paraId="028D9348" w14:textId="77777777" w:rsidR="006573AF" w:rsidRDefault="00000000">
      <w:r>
        <w:t>ÎN NUMELE LEGII</w:t>
      </w:r>
    </w:p>
    <w:p w14:paraId="0C57EADB" w14:textId="77777777" w:rsidR="006573AF" w:rsidRDefault="00000000">
      <w:r>
        <w:t>DISPUNE</w:t>
      </w:r>
    </w:p>
    <w:p w14:paraId="23D981CB" w14:textId="77777777" w:rsidR="006573AF" w:rsidRDefault="006573AF"/>
    <w:p w14:paraId="6A5515FC" w14:textId="77777777" w:rsidR="006573AF" w:rsidRDefault="00000000">
      <w:r>
        <w:t>Admite în parte cererea formulată de creditoarea ##### #######, domiciliată în Bucureşti, #### ########### ########## #####, ### ##, ####, ####, ####, sector 4 în contradictoriu cu debitorul Municipiul Bucureşti prin Primarul #######, cu sediul în Bucureşti, Splaiul Independenţei, nr.291-293, sector 6.</w:t>
      </w:r>
    </w:p>
    <w:p w14:paraId="5D395FEA" w14:textId="77777777" w:rsidR="006573AF" w:rsidRDefault="00000000">
      <w:r>
        <w:t>În baza art. 906 alin. (3) C.p.c., obligă pârâtul să plătească reclamantei penalităţi de întârziere în cuantum de 96.592 lei pe zi de întârziere, reprezentând 0,1% din valoarea obiectului obligaţiei, de la data 12.10.2015 până la executarea obligaţiei prevăzută în titlul executoriu reprezentat de Sentinţa civilă nr. ####/27.09.2011 pronunţată de Tribunalul Bucureşti în dosarul nr. ####/3/2008*, îndreptată prin încheierea din 12.06.2012.</w:t>
      </w:r>
    </w:p>
    <w:p w14:paraId="7D2183CC" w14:textId="77777777" w:rsidR="006573AF" w:rsidRDefault="00000000">
      <w:r>
        <w:t>Definitivă.</w:t>
      </w:r>
    </w:p>
    <w:p w14:paraId="09CA299D" w14:textId="77777777" w:rsidR="006573AF" w:rsidRDefault="00000000">
      <w:r>
        <w:t>Pronunţată în şedinţă publică, azi, 08.02.2016.</w:t>
      </w:r>
    </w:p>
    <w:p w14:paraId="2BAB334B" w14:textId="77777777" w:rsidR="006573AF" w:rsidRDefault="006573AF"/>
    <w:p w14:paraId="61DB941E" w14:textId="77777777" w:rsidR="006573AF" w:rsidRDefault="00000000">
      <w:r>
        <w:t>PREŞEDINTE,                                                                              GREFIER,</w:t>
      </w:r>
    </w:p>
    <w:p w14:paraId="3FCE34DD" w14:textId="77777777" w:rsidR="006573AF" w:rsidRDefault="006573AF"/>
    <w:p w14:paraId="64CEE6B0" w14:textId="77777777" w:rsidR="006573AF" w:rsidRDefault="00000000">
      <w:r>
        <w:t>Red. ######/Thred. ####</w:t>
      </w:r>
    </w:p>
    <w:p w14:paraId="7074D70F" w14:textId="77777777" w:rsidR="006573AF" w:rsidRDefault="00000000">
      <w:r>
        <w:t>4 ex/11.04.2016</w:t>
      </w:r>
    </w:p>
    <w:p w14:paraId="4D6B5495" w14:textId="77777777" w:rsidR="006573AF" w:rsidRDefault="006573AF"/>
    <w:p w14:paraId="2998B4F7" w14:textId="77777777" w:rsidR="006573AF" w:rsidRDefault="006573AF"/>
    <w:p w14:paraId="62634397" w14:textId="77777777" w:rsidR="006573AF" w:rsidRDefault="006573AF"/>
    <w:sectPr w:rsidR="006573AF" w:rsidSect="0019659C">
      <w:headerReference w:type="default" r:id="rId6"/>
      <w:footerReference w:type="default" r:id="rId7"/>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2D0B" w14:textId="77777777" w:rsidR="006163A7" w:rsidRDefault="006163A7" w:rsidP="0019659C">
      <w:pPr>
        <w:spacing w:line="240" w:lineRule="auto"/>
      </w:pPr>
      <w:r>
        <w:separator/>
      </w:r>
    </w:p>
  </w:endnote>
  <w:endnote w:type="continuationSeparator" w:id="0">
    <w:p w14:paraId="020F41A1" w14:textId="77777777" w:rsidR="006163A7" w:rsidRDefault="006163A7"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26470"/>
      <w:docPartObj>
        <w:docPartGallery w:val="Page Numbers (Bottom of Page)"/>
        <w:docPartUnique/>
      </w:docPartObj>
    </w:sdtPr>
    <w:sdtContent>
      <w:p w14:paraId="20692A64" w14:textId="77777777" w:rsidR="0019659C" w:rsidRDefault="0019659C">
        <w:pPr>
          <w:pStyle w:val="Footer"/>
          <w:jc w:val="center"/>
        </w:pPr>
        <w:r>
          <w:fldChar w:fldCharType="begin"/>
        </w:r>
        <w:r>
          <w:instrText>PAGE   \* MERGEFORMAT</w:instrText>
        </w:r>
        <w:r>
          <w:fldChar w:fldCharType="separate"/>
        </w:r>
        <w:r>
          <w:rPr>
            <w:lang w:val="ro-RO"/>
          </w:rPr>
          <w:t>2</w:t>
        </w:r>
        <w:r>
          <w:fldChar w:fldCharType="end"/>
        </w:r>
      </w:p>
    </w:sdtContent>
  </w:sdt>
  <w:p w14:paraId="7D8C1491" w14:textId="77777777" w:rsidR="0019659C" w:rsidRDefault="0019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E3BC" w14:textId="77777777" w:rsidR="006163A7" w:rsidRDefault="006163A7" w:rsidP="0019659C">
      <w:pPr>
        <w:spacing w:line="240" w:lineRule="auto"/>
      </w:pPr>
      <w:r>
        <w:separator/>
      </w:r>
    </w:p>
  </w:footnote>
  <w:footnote w:type="continuationSeparator" w:id="0">
    <w:p w14:paraId="3726F5D3" w14:textId="77777777" w:rsidR="006163A7" w:rsidRDefault="006163A7"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Titlu"/>
      <w:id w:val="578942169"/>
      <w:placeholder>
        <w:docPart w:val="DefaultPlaceholder_-1854013440"/>
      </w:placeholder>
    </w:sdtPr>
    <w:sdtContent>
      <w:p w14:paraId="5DB128E2" w14:textId="77777777" w:rsidR="0019659C" w:rsidRDefault="0019659C" w:rsidP="0019659C">
        <w:pPr>
          <w:pStyle w:val="Header"/>
          <w:jc w:val="center"/>
        </w:pPr>
        <w:proofErr w:type="spellStart"/>
        <w:r>
          <w:t>Încheiere</w:t>
        </w:r>
        <w:proofErr w:type="spellEnd"/>
        <w:r>
          <w:t xml:space="preserve"> </w:t>
        </w:r>
        <w:proofErr w:type="spellStart"/>
        <w:r>
          <w:t>finală</w:t>
        </w:r>
        <w:proofErr w:type="spellEnd"/>
        <w:r>
          <w:t xml:space="preserve"> (</w:t>
        </w:r>
        <w:proofErr w:type="spellStart"/>
        <w:r>
          <w:t>dezinvestire</w:t>
        </w:r>
        <w:proofErr w:type="spellEnd"/>
        <w:r>
          <w:t>) din 08.02.2016, cod RJ 93982egeg (https://rejust.ro/juris/93982egeg)</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163A7"/>
    <w:rsid w:val="00647388"/>
    <w:rsid w:val="006573AF"/>
    <w:rsid w:val="007109C8"/>
    <w:rsid w:val="00855E47"/>
    <w:rsid w:val="008F0CA4"/>
    <w:rsid w:val="009A6EA0"/>
    <w:rsid w:val="00A82FA7"/>
    <w:rsid w:val="00C60F59"/>
    <w:rsid w:val="00C76423"/>
    <w:rsid w:val="00EA2D89"/>
    <w:rsid w:val="00F126C8"/>
    <w:rsid w:val="00F6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DFDE"/>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388"/>
    <w:rPr>
      <w:rFonts w:eastAsiaTheme="majorEastAsia" w:cstheme="majorBidi"/>
      <w:b/>
      <w:sz w:val="32"/>
      <w:szCs w:val="32"/>
      <w:lang w:val="ro-RO"/>
    </w:rPr>
  </w:style>
  <w:style w:type="paragraph" w:styleId="Header">
    <w:name w:val="header"/>
    <w:basedOn w:val="Normal"/>
    <w:link w:val="HeaderChar"/>
    <w:uiPriority w:val="99"/>
    <w:unhideWhenUsed/>
    <w:rsid w:val="0019659C"/>
    <w:pPr>
      <w:tabs>
        <w:tab w:val="center" w:pos="4680"/>
        <w:tab w:val="right" w:pos="9360"/>
      </w:tabs>
      <w:spacing w:line="240" w:lineRule="auto"/>
    </w:pPr>
  </w:style>
  <w:style w:type="character" w:customStyle="1" w:styleId="HeaderChar">
    <w:name w:val="Header Char"/>
    <w:basedOn w:val="DefaultParagraphFont"/>
    <w:link w:val="Header"/>
    <w:uiPriority w:val="99"/>
    <w:rsid w:val="0019659C"/>
    <w:rPr>
      <w:rFonts w:ascii="Times New Roman" w:hAnsi="Times New Roman"/>
      <w:color w:val="000000" w:themeColor="text1"/>
      <w:sz w:val="24"/>
    </w:rPr>
  </w:style>
  <w:style w:type="paragraph" w:styleId="Footer">
    <w:name w:val="footer"/>
    <w:basedOn w:val="Normal"/>
    <w:link w:val="FooterChar"/>
    <w:uiPriority w:val="99"/>
    <w:unhideWhenUsed/>
    <w:rsid w:val="0019659C"/>
    <w:pPr>
      <w:tabs>
        <w:tab w:val="center" w:pos="4680"/>
        <w:tab w:val="right" w:pos="9360"/>
      </w:tabs>
      <w:spacing w:line="240" w:lineRule="auto"/>
    </w:pPr>
  </w:style>
  <w:style w:type="character" w:customStyle="1" w:styleId="FooterChar">
    <w:name w:val="Footer Char"/>
    <w:basedOn w:val="DefaultParagraphFont"/>
    <w:link w:val="Footer"/>
    <w:uiPriority w:val="99"/>
    <w:rsid w:val="0019659C"/>
    <w:rPr>
      <w:rFonts w:ascii="Times New Roman" w:hAnsi="Times New Roman"/>
      <w:color w:val="000000" w:themeColor="text1"/>
      <w:sz w:val="24"/>
    </w:rPr>
  </w:style>
  <w:style w:type="character" w:styleId="PlaceholderText">
    <w:name w:val="Placeholder Text"/>
    <w:basedOn w:val="DefaultParagraphFon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0C7C50"/>
    <w:rsid w:val="00133C43"/>
    <w:rsid w:val="006E7A61"/>
    <w:rsid w:val="00903C6E"/>
    <w:rsid w:val="00E477AF"/>
    <w:rsid w:val="00F1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9337</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alex costache</cp:lastModifiedBy>
  <cp:revision>2</cp:revision>
  <dcterms:created xsi:type="dcterms:W3CDTF">2026-03-14T11:19:00Z</dcterms:created>
  <dcterms:modified xsi:type="dcterms:W3CDTF">2026-03-14T11:19:00Z</dcterms:modified>
</cp:coreProperties>
</file>